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8BF2" w14:textId="130FEBFA" w:rsidR="00A12AF2" w:rsidRPr="00E454DA" w:rsidRDefault="00922EBA" w:rsidP="00EA040F">
      <w:pPr>
        <w:pStyle w:val="InternormPTFlietext"/>
        <w:spacing w:line="240" w:lineRule="auto"/>
        <w:jc w:val="both"/>
        <w:rPr>
          <w:b/>
          <w:sz w:val="28"/>
          <w:szCs w:val="28"/>
          <w:lang w:val="de-AT" w:eastAsia="de-DE"/>
        </w:rPr>
      </w:pPr>
      <w:bookmarkStart w:id="0" w:name="_Hlk534786920"/>
      <w:r w:rsidRPr="00E454DA">
        <w:rPr>
          <w:b/>
          <w:sz w:val="28"/>
          <w:szCs w:val="28"/>
          <w:lang w:val="de-AT" w:eastAsia="de-DE"/>
        </w:rPr>
        <w:t>Internorm</w:t>
      </w:r>
      <w:r w:rsidR="00E454DA" w:rsidRPr="00E454DA">
        <w:rPr>
          <w:b/>
          <w:sz w:val="28"/>
          <w:szCs w:val="28"/>
          <w:lang w:val="de-AT" w:eastAsia="de-DE"/>
        </w:rPr>
        <w:t>-</w:t>
      </w:r>
      <w:r w:rsidR="00F10AE8" w:rsidRPr="00886137">
        <w:rPr>
          <w:b/>
          <w:sz w:val="28"/>
          <w:szCs w:val="28"/>
          <w:lang w:val="de-AT" w:eastAsia="de-DE"/>
        </w:rPr>
        <w:t>Haustüren</w:t>
      </w:r>
      <w:r w:rsidRPr="00E454DA">
        <w:rPr>
          <w:b/>
          <w:sz w:val="28"/>
          <w:szCs w:val="28"/>
          <w:lang w:val="de-AT" w:eastAsia="de-DE"/>
        </w:rPr>
        <w:t xml:space="preserve"> mit </w:t>
      </w:r>
      <w:r w:rsidR="00E454DA" w:rsidRPr="00E454DA">
        <w:rPr>
          <w:b/>
          <w:sz w:val="28"/>
          <w:szCs w:val="28"/>
          <w:lang w:val="de-AT" w:eastAsia="de-DE"/>
        </w:rPr>
        <w:t>renommiertem „</w:t>
      </w:r>
      <w:proofErr w:type="spellStart"/>
      <w:r w:rsidRPr="00E454DA">
        <w:rPr>
          <w:b/>
          <w:sz w:val="28"/>
          <w:szCs w:val="28"/>
          <w:lang w:val="de-AT" w:eastAsia="de-DE"/>
        </w:rPr>
        <w:t>Red</w:t>
      </w:r>
      <w:proofErr w:type="spellEnd"/>
      <w:r w:rsidRPr="00E454DA">
        <w:rPr>
          <w:b/>
          <w:sz w:val="28"/>
          <w:szCs w:val="28"/>
          <w:lang w:val="de-AT" w:eastAsia="de-DE"/>
        </w:rPr>
        <w:t xml:space="preserve"> </w:t>
      </w:r>
      <w:proofErr w:type="spellStart"/>
      <w:r w:rsidRPr="00E454DA">
        <w:rPr>
          <w:b/>
          <w:sz w:val="28"/>
          <w:szCs w:val="28"/>
          <w:lang w:val="de-AT" w:eastAsia="de-DE"/>
        </w:rPr>
        <w:t>Dot</w:t>
      </w:r>
      <w:proofErr w:type="spellEnd"/>
      <w:r w:rsidRPr="00E454DA">
        <w:rPr>
          <w:b/>
          <w:sz w:val="28"/>
          <w:szCs w:val="28"/>
          <w:lang w:val="de-AT" w:eastAsia="de-DE"/>
        </w:rPr>
        <w:t xml:space="preserve"> Award</w:t>
      </w:r>
      <w:r w:rsidR="00E454DA" w:rsidRPr="00E454DA">
        <w:rPr>
          <w:b/>
          <w:sz w:val="28"/>
          <w:szCs w:val="28"/>
          <w:lang w:val="de-AT" w:eastAsia="de-DE"/>
        </w:rPr>
        <w:t>“</w:t>
      </w:r>
      <w:r w:rsidRPr="00E454DA">
        <w:rPr>
          <w:b/>
          <w:sz w:val="28"/>
          <w:szCs w:val="28"/>
          <w:lang w:val="de-AT" w:eastAsia="de-DE"/>
        </w:rPr>
        <w:t xml:space="preserve"> ausgezeichnet</w:t>
      </w:r>
    </w:p>
    <w:p w14:paraId="419E3B35" w14:textId="5E7AC5BF" w:rsidR="00EA040F" w:rsidRPr="00AE1016" w:rsidRDefault="00922EBA" w:rsidP="00A12AF2">
      <w:pPr>
        <w:pStyle w:val="InternormPTTitel"/>
        <w:pBdr>
          <w:bottom w:val="single" w:sz="4" w:space="1" w:color="auto"/>
        </w:pBdr>
        <w:rPr>
          <w:b w:val="0"/>
          <w:sz w:val="28"/>
          <w:szCs w:val="28"/>
        </w:rPr>
      </w:pPr>
      <w:r>
        <w:rPr>
          <w:color w:val="000000" w:themeColor="text1"/>
          <w:sz w:val="23"/>
          <w:szCs w:val="23"/>
        </w:rPr>
        <w:t>Design-</w:t>
      </w:r>
      <w:r w:rsidR="00E454DA">
        <w:rPr>
          <w:color w:val="000000" w:themeColor="text1"/>
          <w:sz w:val="23"/>
          <w:szCs w:val="23"/>
        </w:rPr>
        <w:t xml:space="preserve">Linie </w:t>
      </w:r>
      <w:r w:rsidR="0074133E">
        <w:rPr>
          <w:color w:val="000000" w:themeColor="text1"/>
          <w:sz w:val="23"/>
          <w:szCs w:val="23"/>
        </w:rPr>
        <w:t xml:space="preserve">aus Traun </w:t>
      </w:r>
      <w:r>
        <w:rPr>
          <w:color w:val="000000" w:themeColor="text1"/>
          <w:sz w:val="23"/>
          <w:szCs w:val="23"/>
        </w:rPr>
        <w:t xml:space="preserve">überzeugt </w:t>
      </w:r>
      <w:r w:rsidR="00E454DA">
        <w:rPr>
          <w:color w:val="000000" w:themeColor="text1"/>
          <w:sz w:val="23"/>
          <w:szCs w:val="23"/>
        </w:rPr>
        <w:t xml:space="preserve">hochrangige Jury </w:t>
      </w:r>
      <w:r>
        <w:rPr>
          <w:color w:val="000000" w:themeColor="text1"/>
          <w:sz w:val="23"/>
          <w:szCs w:val="23"/>
        </w:rPr>
        <w:t>mit Eleganz und Funktionalität</w:t>
      </w:r>
      <w:r w:rsidR="00E454DA">
        <w:rPr>
          <w:color w:val="000000" w:themeColor="text1"/>
          <w:sz w:val="23"/>
          <w:szCs w:val="23"/>
        </w:rPr>
        <w:t xml:space="preserve"> </w:t>
      </w:r>
    </w:p>
    <w:p w14:paraId="42CFD975" w14:textId="77777777" w:rsidR="00EA040F" w:rsidRPr="00EA040F" w:rsidRDefault="00EA040F" w:rsidP="00EA040F">
      <w:pPr>
        <w:pStyle w:val="InternormPTFlietext"/>
        <w:spacing w:line="240" w:lineRule="auto"/>
        <w:jc w:val="both"/>
        <w:rPr>
          <w:b/>
          <w:sz w:val="6"/>
          <w:szCs w:val="6"/>
          <w:lang w:eastAsia="de-DE"/>
        </w:rPr>
      </w:pPr>
    </w:p>
    <w:p w14:paraId="6283C32C" w14:textId="270110E5" w:rsidR="008235C5" w:rsidRDefault="008235C5" w:rsidP="00D54316">
      <w:pPr>
        <w:pStyle w:val="InternormPTFlietext"/>
        <w:spacing w:line="336" w:lineRule="auto"/>
        <w:jc w:val="both"/>
        <w:rPr>
          <w:b/>
          <w:lang w:eastAsia="de-DE"/>
        </w:rPr>
      </w:pPr>
      <w:r>
        <w:rPr>
          <w:b/>
          <w:lang w:eastAsia="de-DE"/>
        </w:rPr>
        <w:t>2022 brachte Internorm seine „</w:t>
      </w:r>
      <w:proofErr w:type="spellStart"/>
      <w:r>
        <w:rPr>
          <w:b/>
          <w:lang w:eastAsia="de-DE"/>
        </w:rPr>
        <w:t>Linie</w:t>
      </w:r>
      <w:r w:rsidR="004359A3">
        <w:rPr>
          <w:b/>
          <w:lang w:eastAsia="de-DE"/>
        </w:rPr>
        <w:t>.V</w:t>
      </w:r>
      <w:proofErr w:type="spellEnd"/>
      <w:r>
        <w:rPr>
          <w:b/>
          <w:lang w:eastAsia="de-DE"/>
        </w:rPr>
        <w:t>“ auf den Markt</w:t>
      </w:r>
      <w:r w:rsidR="004359A3">
        <w:rPr>
          <w:b/>
          <w:lang w:eastAsia="de-DE"/>
        </w:rPr>
        <w:t xml:space="preserve"> – d</w:t>
      </w:r>
      <w:r>
        <w:rPr>
          <w:b/>
          <w:lang w:eastAsia="de-DE"/>
        </w:rPr>
        <w:t xml:space="preserve">as visionäre Türdesign wurde nun mit dem </w:t>
      </w:r>
      <w:r w:rsidR="00A62F3F">
        <w:rPr>
          <w:b/>
          <w:lang w:eastAsia="de-DE"/>
        </w:rPr>
        <w:t>„</w:t>
      </w:r>
      <w:proofErr w:type="spellStart"/>
      <w:r>
        <w:rPr>
          <w:b/>
          <w:lang w:eastAsia="de-DE"/>
        </w:rPr>
        <w:t>Red</w:t>
      </w:r>
      <w:proofErr w:type="spellEnd"/>
      <w:r>
        <w:rPr>
          <w:b/>
          <w:lang w:eastAsia="de-DE"/>
        </w:rPr>
        <w:t xml:space="preserve"> </w:t>
      </w:r>
      <w:proofErr w:type="spellStart"/>
      <w:r>
        <w:rPr>
          <w:b/>
          <w:lang w:eastAsia="de-DE"/>
        </w:rPr>
        <w:t>Dot</w:t>
      </w:r>
      <w:proofErr w:type="spellEnd"/>
      <w:r>
        <w:rPr>
          <w:b/>
          <w:lang w:eastAsia="de-DE"/>
        </w:rPr>
        <w:t xml:space="preserve"> Award</w:t>
      </w:r>
      <w:r w:rsidR="00A62F3F">
        <w:rPr>
          <w:b/>
          <w:lang w:eastAsia="de-DE"/>
        </w:rPr>
        <w:t>:</w:t>
      </w:r>
      <w:r w:rsidR="00E454DA">
        <w:rPr>
          <w:b/>
          <w:lang w:eastAsia="de-DE"/>
        </w:rPr>
        <w:t xml:space="preserve"> </w:t>
      </w:r>
      <w:proofErr w:type="spellStart"/>
      <w:r w:rsidR="00E454DA">
        <w:rPr>
          <w:b/>
          <w:lang w:eastAsia="de-DE"/>
        </w:rPr>
        <w:t>Produ</w:t>
      </w:r>
      <w:r w:rsidR="00A62F3F">
        <w:rPr>
          <w:b/>
          <w:lang w:eastAsia="de-DE"/>
        </w:rPr>
        <w:t>c</w:t>
      </w:r>
      <w:r w:rsidR="00E454DA">
        <w:rPr>
          <w:b/>
          <w:lang w:eastAsia="de-DE"/>
        </w:rPr>
        <w:t>t</w:t>
      </w:r>
      <w:proofErr w:type="spellEnd"/>
      <w:r w:rsidR="00A62F3F">
        <w:rPr>
          <w:b/>
          <w:lang w:eastAsia="de-DE"/>
        </w:rPr>
        <w:t xml:space="preserve"> D</w:t>
      </w:r>
      <w:r w:rsidR="00E454DA">
        <w:rPr>
          <w:b/>
          <w:lang w:eastAsia="de-DE"/>
        </w:rPr>
        <w:t>esign</w:t>
      </w:r>
      <w:r w:rsidR="0074133E">
        <w:rPr>
          <w:b/>
          <w:lang w:eastAsia="de-DE"/>
        </w:rPr>
        <w:t xml:space="preserve"> 2023</w:t>
      </w:r>
      <w:r w:rsidR="00A62F3F">
        <w:rPr>
          <w:b/>
          <w:lang w:eastAsia="de-DE"/>
        </w:rPr>
        <w:t>“</w:t>
      </w:r>
      <w:r>
        <w:rPr>
          <w:b/>
          <w:lang w:eastAsia="de-DE"/>
        </w:rPr>
        <w:t xml:space="preserve"> prämiert. </w:t>
      </w:r>
      <w:r w:rsidR="00667798">
        <w:rPr>
          <w:b/>
          <w:lang w:eastAsia="de-DE"/>
        </w:rPr>
        <w:t xml:space="preserve">Die </w:t>
      </w:r>
      <w:r w:rsidR="00922EBA">
        <w:rPr>
          <w:b/>
          <w:lang w:eastAsia="de-DE"/>
        </w:rPr>
        <w:t>zeitlos-</w:t>
      </w:r>
      <w:r w:rsidR="00667798">
        <w:rPr>
          <w:b/>
          <w:lang w:eastAsia="de-DE"/>
        </w:rPr>
        <w:t xml:space="preserve">eleganten Türen, die gleichzeitig alle modernen Anforderungen an Funktionalität und Sicherheit erfüllen, wurden vom aufstrebenden slowenischen Designer Denis Vesel gestaltet. </w:t>
      </w:r>
      <w:r w:rsidR="004359A3">
        <w:rPr>
          <w:b/>
          <w:lang w:eastAsia="de-DE"/>
        </w:rPr>
        <w:t>Für das oberösterreichische Familienunternehmen ist es die erste Auszeichnung mit dem prestigeträchtigen Preis.</w:t>
      </w:r>
    </w:p>
    <w:p w14:paraId="1FDCCF68" w14:textId="655ABC89" w:rsidR="00040B1A" w:rsidRDefault="004359A3" w:rsidP="00211337">
      <w:pPr>
        <w:pStyle w:val="InternormPTFlietext"/>
        <w:spacing w:line="336" w:lineRule="auto"/>
        <w:jc w:val="both"/>
        <w:rPr>
          <w:bCs/>
          <w:lang w:eastAsia="de-DE"/>
        </w:rPr>
      </w:pPr>
      <w:r>
        <w:rPr>
          <w:bCs/>
          <w:lang w:eastAsia="de-DE"/>
        </w:rPr>
        <w:t>D</w:t>
      </w:r>
      <w:r w:rsidR="00297E48">
        <w:rPr>
          <w:bCs/>
          <w:lang w:eastAsia="de-DE"/>
        </w:rPr>
        <w:t xml:space="preserve">ie Zusammenarbeit von Internorm und Denis Vesel beruht auf einem gemeinsamen Verständnis der Produktgestaltung. Design ist demnach die perfekte Mischung aus Schönheit, </w:t>
      </w:r>
      <w:r w:rsidR="0071731D">
        <w:rPr>
          <w:bCs/>
          <w:lang w:eastAsia="de-DE"/>
        </w:rPr>
        <w:t>Nutzen</w:t>
      </w:r>
      <w:r w:rsidR="00297E48">
        <w:rPr>
          <w:bCs/>
          <w:lang w:eastAsia="de-DE"/>
        </w:rPr>
        <w:t xml:space="preserve"> und Nachhaltigkeit.</w:t>
      </w:r>
      <w:r w:rsidR="004D4DEB">
        <w:rPr>
          <w:bCs/>
          <w:lang w:eastAsia="de-DE"/>
        </w:rPr>
        <w:t xml:space="preserve"> </w:t>
      </w:r>
      <w:r w:rsidR="00211337">
        <w:rPr>
          <w:bCs/>
          <w:lang w:eastAsia="de-DE"/>
        </w:rPr>
        <w:t>Puristisch</w:t>
      </w:r>
      <w:r w:rsidR="004D4DEB">
        <w:rPr>
          <w:bCs/>
          <w:lang w:eastAsia="de-DE"/>
        </w:rPr>
        <w:t xml:space="preserve">, </w:t>
      </w:r>
      <w:r w:rsidR="00211337">
        <w:rPr>
          <w:bCs/>
          <w:lang w:eastAsia="de-DE"/>
        </w:rPr>
        <w:t xml:space="preserve">modern </w:t>
      </w:r>
      <w:r w:rsidR="004D4DEB">
        <w:rPr>
          <w:bCs/>
          <w:lang w:eastAsia="de-DE"/>
        </w:rPr>
        <w:t xml:space="preserve">und </w:t>
      </w:r>
      <w:r w:rsidR="00211337">
        <w:rPr>
          <w:bCs/>
          <w:lang w:eastAsia="de-DE"/>
        </w:rPr>
        <w:t xml:space="preserve">visionär </w:t>
      </w:r>
      <w:r w:rsidR="00922EBA">
        <w:rPr>
          <w:bCs/>
          <w:lang w:eastAsia="de-DE"/>
        </w:rPr>
        <w:t xml:space="preserve">– </w:t>
      </w:r>
      <w:r w:rsidR="004D4DEB">
        <w:rPr>
          <w:bCs/>
          <w:lang w:eastAsia="de-DE"/>
        </w:rPr>
        <w:t>so beschreibt Vesel seine Kreation. Internorm-</w:t>
      </w:r>
      <w:r w:rsidR="00211337">
        <w:rPr>
          <w:bCs/>
          <w:lang w:eastAsia="de-DE"/>
        </w:rPr>
        <w:t>Miteigentümer Christian Klinger</w:t>
      </w:r>
      <w:r w:rsidR="004D4DEB">
        <w:rPr>
          <w:bCs/>
          <w:lang w:eastAsia="de-DE"/>
        </w:rPr>
        <w:t xml:space="preserve"> ergänzt: „Wir wollte</w:t>
      </w:r>
      <w:r w:rsidR="00AC388E">
        <w:rPr>
          <w:bCs/>
          <w:lang w:eastAsia="de-DE"/>
        </w:rPr>
        <w:t>n</w:t>
      </w:r>
      <w:r w:rsidR="004D4DEB">
        <w:rPr>
          <w:bCs/>
          <w:lang w:eastAsia="de-DE"/>
        </w:rPr>
        <w:t xml:space="preserve"> nicht nur eine Tür, sondern ein </w:t>
      </w:r>
      <w:r w:rsidR="00197A7C">
        <w:rPr>
          <w:bCs/>
          <w:lang w:eastAsia="de-DE"/>
        </w:rPr>
        <w:t>herausra</w:t>
      </w:r>
      <w:r w:rsidR="004D4DEB">
        <w:rPr>
          <w:bCs/>
          <w:lang w:eastAsia="de-DE"/>
        </w:rPr>
        <w:t xml:space="preserve">gendes </w:t>
      </w:r>
      <w:r w:rsidR="006A2971">
        <w:rPr>
          <w:bCs/>
          <w:lang w:eastAsia="de-DE"/>
        </w:rPr>
        <w:t>Gestaltungs</w:t>
      </w:r>
      <w:r w:rsidR="004D4DEB">
        <w:rPr>
          <w:bCs/>
          <w:lang w:eastAsia="de-DE"/>
        </w:rPr>
        <w:t xml:space="preserve">element schaffen. </w:t>
      </w:r>
      <w:r w:rsidR="00211337" w:rsidRPr="00211337">
        <w:rPr>
          <w:bCs/>
          <w:lang w:eastAsia="de-DE"/>
        </w:rPr>
        <w:t xml:space="preserve">Wir waren uns </w:t>
      </w:r>
      <w:r w:rsidR="00211337">
        <w:rPr>
          <w:bCs/>
          <w:lang w:eastAsia="de-DE"/>
        </w:rPr>
        <w:t>in der Entwicklung</w:t>
      </w:r>
      <w:r w:rsidR="00211337" w:rsidRPr="00211337">
        <w:rPr>
          <w:bCs/>
          <w:lang w:eastAsia="de-DE"/>
        </w:rPr>
        <w:t xml:space="preserve"> schnell einig, dass wir im Design der </w:t>
      </w:r>
      <w:proofErr w:type="spellStart"/>
      <w:r w:rsidR="00211337" w:rsidRPr="00211337">
        <w:rPr>
          <w:bCs/>
          <w:lang w:eastAsia="de-DE"/>
        </w:rPr>
        <w:t>Türen</w:t>
      </w:r>
      <w:proofErr w:type="spellEnd"/>
      <w:r w:rsidR="00211337" w:rsidRPr="00211337">
        <w:rPr>
          <w:bCs/>
          <w:lang w:eastAsia="de-DE"/>
        </w:rPr>
        <w:t xml:space="preserve"> neue Maßstäbe setzen können, die</w:t>
      </w:r>
      <w:r w:rsidR="00211337">
        <w:rPr>
          <w:bCs/>
          <w:lang w:eastAsia="de-DE"/>
        </w:rPr>
        <w:t xml:space="preserve"> </w:t>
      </w:r>
      <w:r w:rsidR="00211337" w:rsidRPr="00211337">
        <w:rPr>
          <w:bCs/>
          <w:lang w:eastAsia="de-DE"/>
        </w:rPr>
        <w:t xml:space="preserve">weit </w:t>
      </w:r>
      <w:proofErr w:type="spellStart"/>
      <w:r w:rsidR="00211337" w:rsidRPr="00211337">
        <w:rPr>
          <w:bCs/>
          <w:lang w:eastAsia="de-DE"/>
        </w:rPr>
        <w:t>über</w:t>
      </w:r>
      <w:proofErr w:type="spellEnd"/>
      <w:r w:rsidR="00211337" w:rsidRPr="00211337">
        <w:rPr>
          <w:bCs/>
          <w:lang w:eastAsia="de-DE"/>
        </w:rPr>
        <w:t xml:space="preserve"> die </w:t>
      </w:r>
      <w:proofErr w:type="spellStart"/>
      <w:r w:rsidR="00211337" w:rsidRPr="00211337">
        <w:rPr>
          <w:bCs/>
          <w:lang w:eastAsia="de-DE"/>
        </w:rPr>
        <w:t>marktüblichen</w:t>
      </w:r>
      <w:proofErr w:type="spellEnd"/>
      <w:r w:rsidR="00211337" w:rsidRPr="00211337">
        <w:rPr>
          <w:bCs/>
          <w:lang w:eastAsia="de-DE"/>
        </w:rPr>
        <w:t xml:space="preserve"> Standards hinausgehen. </w:t>
      </w:r>
      <w:r w:rsidR="004D4DEB">
        <w:rPr>
          <w:bCs/>
          <w:lang w:eastAsia="de-DE"/>
        </w:rPr>
        <w:t xml:space="preserve">Denn die Eingangstür ist </w:t>
      </w:r>
      <w:r w:rsidR="006A2971">
        <w:rPr>
          <w:bCs/>
          <w:lang w:eastAsia="de-DE"/>
        </w:rPr>
        <w:t>die Visitenkarte eines jeden Hauses.“</w:t>
      </w:r>
    </w:p>
    <w:p w14:paraId="61A6E995" w14:textId="500AB440" w:rsidR="0022206D" w:rsidRPr="00040B1A" w:rsidRDefault="006A2971" w:rsidP="00D54316">
      <w:pPr>
        <w:pStyle w:val="InternormPTFlietext"/>
        <w:spacing w:line="336" w:lineRule="auto"/>
        <w:jc w:val="both"/>
        <w:rPr>
          <w:bCs/>
          <w:lang w:eastAsia="de-DE"/>
        </w:rPr>
      </w:pPr>
      <w:r>
        <w:rPr>
          <w:bCs/>
          <w:lang w:eastAsia="de-DE"/>
        </w:rPr>
        <w:t xml:space="preserve">Eine dauerhafte Visitenkarte, neue Türen haben bei entsprechender Pflege und Wartung nämlich eine Lebensdauer von mehreren Jahrzehnten. </w:t>
      </w:r>
      <w:r w:rsidR="00922EBA">
        <w:rPr>
          <w:bCs/>
          <w:lang w:eastAsia="de-DE"/>
        </w:rPr>
        <w:t>„</w:t>
      </w:r>
      <w:r w:rsidR="00211337">
        <w:rPr>
          <w:bCs/>
          <w:lang w:eastAsia="de-DE"/>
        </w:rPr>
        <w:t>Wir haben</w:t>
      </w:r>
      <w:r>
        <w:rPr>
          <w:bCs/>
          <w:lang w:eastAsia="de-DE"/>
        </w:rPr>
        <w:t xml:space="preserve"> </w:t>
      </w:r>
      <w:r w:rsidR="00211337">
        <w:rPr>
          <w:bCs/>
          <w:lang w:eastAsia="de-DE"/>
        </w:rPr>
        <w:t xml:space="preserve">Haustüren </w:t>
      </w:r>
      <w:r w:rsidR="00922EBA">
        <w:rPr>
          <w:bCs/>
          <w:lang w:eastAsia="de-DE"/>
        </w:rPr>
        <w:t>kreiert, die in ihrer schlichten Schönheit in 30 Jahren noch genauso aktuell sein werden wie heute“</w:t>
      </w:r>
      <w:r w:rsidR="003569CC">
        <w:rPr>
          <w:bCs/>
          <w:lang w:eastAsia="de-DE"/>
        </w:rPr>
        <w:t xml:space="preserve">, </w:t>
      </w:r>
      <w:r w:rsidR="00211337">
        <w:rPr>
          <w:bCs/>
          <w:lang w:eastAsia="de-DE"/>
        </w:rPr>
        <w:t>führt</w:t>
      </w:r>
      <w:r w:rsidR="003569CC">
        <w:rPr>
          <w:bCs/>
          <w:lang w:eastAsia="de-DE"/>
        </w:rPr>
        <w:t xml:space="preserve"> </w:t>
      </w:r>
      <w:r w:rsidR="00211337">
        <w:rPr>
          <w:bCs/>
          <w:lang w:eastAsia="de-DE"/>
        </w:rPr>
        <w:t>Klinger weiter aus</w:t>
      </w:r>
      <w:r w:rsidR="003569CC">
        <w:rPr>
          <w:bCs/>
          <w:lang w:eastAsia="de-DE"/>
        </w:rPr>
        <w:t>.</w:t>
      </w:r>
      <w:r w:rsidR="00040B1A">
        <w:rPr>
          <w:bCs/>
          <w:lang w:eastAsia="de-DE"/>
        </w:rPr>
        <w:t xml:space="preserve"> Die </w:t>
      </w:r>
      <w:r w:rsidR="00CD54CB">
        <w:rPr>
          <w:bCs/>
          <w:lang w:eastAsia="de-DE"/>
        </w:rPr>
        <w:t xml:space="preserve">neue Produktlinie </w:t>
      </w:r>
      <w:r w:rsidR="00040B1A">
        <w:rPr>
          <w:bCs/>
          <w:lang w:eastAsia="de-DE"/>
        </w:rPr>
        <w:t xml:space="preserve">V umfasst fünf </w:t>
      </w:r>
      <w:r w:rsidR="00E454DA">
        <w:rPr>
          <w:bCs/>
          <w:lang w:eastAsia="de-DE"/>
        </w:rPr>
        <w:t>Designs</w:t>
      </w:r>
      <w:r w:rsidR="00040B1A">
        <w:rPr>
          <w:bCs/>
          <w:lang w:eastAsia="de-DE"/>
        </w:rPr>
        <w:t>, jeweils mit eigenen Raffinessen</w:t>
      </w:r>
      <w:r w:rsidR="00197A7C">
        <w:rPr>
          <w:bCs/>
          <w:lang w:eastAsia="de-DE"/>
        </w:rPr>
        <w:t xml:space="preserve">, die </w:t>
      </w:r>
      <w:r w:rsidR="00C7120C" w:rsidRPr="004F1063">
        <w:rPr>
          <w:bCs/>
          <w:lang w:eastAsia="de-DE"/>
        </w:rPr>
        <w:t xml:space="preserve">die </w:t>
      </w:r>
      <w:r w:rsidR="00040B1A" w:rsidRPr="004F1063">
        <w:rPr>
          <w:bCs/>
          <w:lang w:eastAsia="de-DE"/>
        </w:rPr>
        <w:t xml:space="preserve">43-köpfige </w:t>
      </w:r>
      <w:proofErr w:type="spellStart"/>
      <w:r w:rsidR="00040B1A" w:rsidRPr="004F1063">
        <w:rPr>
          <w:bCs/>
          <w:lang w:eastAsia="de-DE"/>
        </w:rPr>
        <w:t>Red</w:t>
      </w:r>
      <w:proofErr w:type="spellEnd"/>
      <w:r w:rsidR="00040B1A" w:rsidRPr="004F1063">
        <w:rPr>
          <w:bCs/>
          <w:lang w:eastAsia="de-DE"/>
        </w:rPr>
        <w:t>-</w:t>
      </w:r>
      <w:proofErr w:type="spellStart"/>
      <w:r w:rsidR="00040B1A" w:rsidRPr="004F1063">
        <w:rPr>
          <w:bCs/>
          <w:lang w:eastAsia="de-DE"/>
        </w:rPr>
        <w:t>Dot</w:t>
      </w:r>
      <w:proofErr w:type="spellEnd"/>
      <w:r w:rsidR="00040B1A" w:rsidRPr="004F1063">
        <w:rPr>
          <w:bCs/>
          <w:lang w:eastAsia="de-DE"/>
        </w:rPr>
        <w:t xml:space="preserve">-Jury </w:t>
      </w:r>
      <w:r w:rsidR="00197A7C">
        <w:rPr>
          <w:bCs/>
          <w:lang w:eastAsia="de-DE"/>
        </w:rPr>
        <w:t>überzeugten</w:t>
      </w:r>
      <w:r w:rsidR="00040B1A" w:rsidRPr="004F1063">
        <w:rPr>
          <w:bCs/>
          <w:lang w:eastAsia="de-DE"/>
        </w:rPr>
        <w:t>.</w:t>
      </w:r>
      <w:r w:rsidR="00534E6C" w:rsidRPr="004F1063">
        <w:rPr>
          <w:bCs/>
          <w:lang w:eastAsia="de-DE"/>
        </w:rPr>
        <w:t xml:space="preserve"> </w:t>
      </w:r>
      <w:r w:rsidR="005F23D8" w:rsidRPr="00197A7C">
        <w:rPr>
          <w:bCs/>
          <w:lang w:eastAsia="de-DE"/>
        </w:rPr>
        <w:t>Farblich besticht das Desig</w:t>
      </w:r>
      <w:r w:rsidR="00197A7C" w:rsidRPr="00197A7C">
        <w:rPr>
          <w:bCs/>
          <w:lang w:eastAsia="de-DE"/>
        </w:rPr>
        <w:t>n</w:t>
      </w:r>
      <w:r w:rsidR="005F23D8" w:rsidRPr="00197A7C">
        <w:rPr>
          <w:bCs/>
          <w:lang w:eastAsia="de-DE"/>
        </w:rPr>
        <w:t xml:space="preserve"> durch zeitlose Braun-, Grau- und Schwarztöne sowie einer Altholz- und Artbeton-Optik.</w:t>
      </w:r>
    </w:p>
    <w:p w14:paraId="64ED0A6F" w14:textId="4C5C5341" w:rsidR="006F35C8" w:rsidRPr="006F35C8" w:rsidRDefault="00806B07" w:rsidP="00D54316">
      <w:pPr>
        <w:pStyle w:val="InternormPTFlietext"/>
        <w:spacing w:line="336" w:lineRule="auto"/>
        <w:jc w:val="both"/>
        <w:rPr>
          <w:bCs/>
          <w:lang w:val="de-AT" w:eastAsia="de-DE"/>
        </w:rPr>
      </w:pPr>
      <w:r w:rsidRPr="006F35C8">
        <w:rPr>
          <w:bCs/>
          <w:lang w:val="de-AT" w:eastAsia="de-DE"/>
        </w:rPr>
        <w:br/>
      </w:r>
      <w:r w:rsidR="006F35C8" w:rsidRPr="00886137">
        <w:rPr>
          <w:b/>
          <w:lang w:val="de-AT" w:eastAsia="de-DE"/>
        </w:rPr>
        <w:t>Dritte</w:t>
      </w:r>
      <w:r w:rsidR="00F10AE8" w:rsidRPr="00886137">
        <w:rPr>
          <w:b/>
          <w:lang w:val="de-AT" w:eastAsia="de-DE"/>
        </w:rPr>
        <w:t xml:space="preserve"> Auszeichnung</w:t>
      </w:r>
      <w:r w:rsidR="006F35C8">
        <w:rPr>
          <w:b/>
          <w:lang w:val="de-AT" w:eastAsia="de-DE"/>
        </w:rPr>
        <w:t xml:space="preserve"> in Serie: Internorm-Erfolgslauf geht weiter </w:t>
      </w:r>
      <w:r w:rsidR="00A62F3F">
        <w:rPr>
          <w:b/>
          <w:lang w:val="de-AT" w:eastAsia="de-DE"/>
        </w:rPr>
        <w:tab/>
      </w:r>
      <w:r w:rsidR="00A62F3F">
        <w:rPr>
          <w:bCs/>
          <w:lang w:val="de-AT" w:eastAsia="de-DE"/>
        </w:rPr>
        <w:br/>
      </w:r>
      <w:r w:rsidR="006F35C8" w:rsidRPr="006F35C8">
        <w:rPr>
          <w:bCs/>
          <w:lang w:val="de-AT" w:eastAsia="de-DE"/>
        </w:rPr>
        <w:t xml:space="preserve">Der </w:t>
      </w:r>
      <w:proofErr w:type="spellStart"/>
      <w:r w:rsidR="006F35C8" w:rsidRPr="006F35C8">
        <w:rPr>
          <w:bCs/>
          <w:lang w:val="de-AT" w:eastAsia="de-DE"/>
        </w:rPr>
        <w:t>Red</w:t>
      </w:r>
      <w:proofErr w:type="spellEnd"/>
      <w:r w:rsidR="006F35C8" w:rsidRPr="006F35C8">
        <w:rPr>
          <w:bCs/>
          <w:lang w:val="de-AT" w:eastAsia="de-DE"/>
        </w:rPr>
        <w:t xml:space="preserve"> </w:t>
      </w:r>
      <w:proofErr w:type="spellStart"/>
      <w:r w:rsidR="006F35C8" w:rsidRPr="006F35C8">
        <w:rPr>
          <w:bCs/>
          <w:lang w:val="de-AT" w:eastAsia="de-DE"/>
        </w:rPr>
        <w:t>Dot</w:t>
      </w:r>
      <w:proofErr w:type="spellEnd"/>
      <w:r w:rsidR="006F35C8" w:rsidRPr="006F35C8">
        <w:rPr>
          <w:bCs/>
          <w:lang w:val="de-AT" w:eastAsia="de-DE"/>
        </w:rPr>
        <w:t xml:space="preserve"> Award wird </w:t>
      </w:r>
      <w:r w:rsidR="006F35C8">
        <w:rPr>
          <w:bCs/>
          <w:lang w:val="de-AT" w:eastAsia="de-DE"/>
        </w:rPr>
        <w:t>–</w:t>
      </w:r>
      <w:r w:rsidR="006F35C8" w:rsidRPr="006F35C8">
        <w:rPr>
          <w:bCs/>
          <w:lang w:val="de-AT" w:eastAsia="de-DE"/>
        </w:rPr>
        <w:t xml:space="preserve"> urs</w:t>
      </w:r>
      <w:r w:rsidR="006F35C8">
        <w:rPr>
          <w:bCs/>
          <w:lang w:val="de-AT" w:eastAsia="de-DE"/>
        </w:rPr>
        <w:t xml:space="preserve">prünglich unter anderem Namen – seit 1955 </w:t>
      </w:r>
      <w:r w:rsidR="0071731D">
        <w:rPr>
          <w:bCs/>
          <w:lang w:val="de-AT" w:eastAsia="de-DE"/>
        </w:rPr>
        <w:t>ausgeschrieben</w:t>
      </w:r>
      <w:r w:rsidR="006F35C8">
        <w:rPr>
          <w:bCs/>
          <w:lang w:val="de-AT" w:eastAsia="de-DE"/>
        </w:rPr>
        <w:t>. Mit jährlich rund 20.000 Einreichungen aus 60 Ländern zählt er zu den größten Designwettbewerben weltweit. 2023 wurden die Auszeichnungen in 51 Kategorien vergebe</w:t>
      </w:r>
      <w:r w:rsidR="0071731D">
        <w:rPr>
          <w:bCs/>
          <w:lang w:val="de-AT" w:eastAsia="de-DE"/>
        </w:rPr>
        <w:t>n</w:t>
      </w:r>
      <w:r w:rsidR="006F35C8">
        <w:rPr>
          <w:bCs/>
          <w:lang w:val="de-AT" w:eastAsia="de-DE"/>
        </w:rPr>
        <w:t>, wobei jedes Produkt individuell auf seine Preiswürdigkeit geprüft wird und es kein Ranking gibt.</w:t>
      </w:r>
    </w:p>
    <w:p w14:paraId="0049C3C3" w14:textId="7E7D2FB1" w:rsidR="00DC4CDB" w:rsidRDefault="00040B1A" w:rsidP="00D54316">
      <w:pPr>
        <w:pStyle w:val="InternormPTFlietext"/>
        <w:spacing w:line="336" w:lineRule="auto"/>
        <w:jc w:val="both"/>
        <w:rPr>
          <w:bCs/>
          <w:lang w:eastAsia="de-DE"/>
        </w:rPr>
      </w:pPr>
      <w:r>
        <w:rPr>
          <w:bCs/>
          <w:lang w:eastAsia="de-DE"/>
        </w:rPr>
        <w:t xml:space="preserve">Die erstmalige </w:t>
      </w:r>
      <w:r w:rsidR="0071731D">
        <w:rPr>
          <w:bCs/>
          <w:lang w:eastAsia="de-DE"/>
        </w:rPr>
        <w:t>Prämierung</w:t>
      </w:r>
      <w:r w:rsidR="00C7120C">
        <w:rPr>
          <w:bCs/>
          <w:lang w:eastAsia="de-DE"/>
        </w:rPr>
        <w:t xml:space="preserve"> mit dem begehrten „Roten Punkt“ fügt sich nahtlos in den momentanen Erfolgslauf von Europas Fenstermarke Nummer Eins ein</w:t>
      </w:r>
      <w:r w:rsidR="00DA7A31">
        <w:rPr>
          <w:bCs/>
          <w:lang w:eastAsia="de-DE"/>
        </w:rPr>
        <w:t xml:space="preserve">. Im März gab Internorm das Jahresergebnis für 2022 bekannt: Mit 488 Millionen Euro wurde ein neuer Umsatzrekord erzielt. </w:t>
      </w:r>
      <w:r w:rsidR="00E454DA">
        <w:rPr>
          <w:bCs/>
          <w:lang w:eastAsia="de-DE"/>
        </w:rPr>
        <w:t>Und i</w:t>
      </w:r>
      <w:r w:rsidR="00DA7A31">
        <w:rPr>
          <w:bCs/>
          <w:lang w:eastAsia="de-DE"/>
        </w:rPr>
        <w:t xml:space="preserve">m April gingen die Gesamtsiege beim MARKET Quality Award </w:t>
      </w:r>
      <w:r w:rsidR="00E454DA">
        <w:rPr>
          <w:bCs/>
          <w:lang w:eastAsia="de-DE"/>
        </w:rPr>
        <w:t xml:space="preserve">sowie </w:t>
      </w:r>
      <w:r w:rsidR="00DA7A31">
        <w:rPr>
          <w:bCs/>
          <w:lang w:eastAsia="de-DE"/>
        </w:rPr>
        <w:t>beim Markttest B2B Bauindustrie nach Oberösterreich. „Das bestätigt die ausgezeichnete Arbeit in der Produktentwicklung</w:t>
      </w:r>
      <w:r w:rsidR="00534E6C">
        <w:rPr>
          <w:bCs/>
          <w:lang w:eastAsia="de-DE"/>
        </w:rPr>
        <w:t xml:space="preserve"> und an unseren Produktionsstandorte</w:t>
      </w:r>
      <w:r w:rsidR="00322A00">
        <w:rPr>
          <w:bCs/>
          <w:lang w:eastAsia="de-DE"/>
        </w:rPr>
        <w:t xml:space="preserve">n. </w:t>
      </w:r>
      <w:r w:rsidR="00322A00" w:rsidRPr="00322A00">
        <w:rPr>
          <w:bCs/>
          <w:lang w:eastAsia="de-DE"/>
        </w:rPr>
        <w:t>Dafür möchte ich mich bei unseren Mitarbeiterinnen und Mitarbeitern herzlich bedanken</w:t>
      </w:r>
      <w:r w:rsidR="00DA7A31">
        <w:rPr>
          <w:bCs/>
          <w:lang w:eastAsia="de-DE"/>
        </w:rPr>
        <w:t xml:space="preserve">“, betont </w:t>
      </w:r>
      <w:r w:rsidR="00A62F3F">
        <w:rPr>
          <w:bCs/>
          <w:lang w:eastAsia="de-DE"/>
        </w:rPr>
        <w:t xml:space="preserve">Internorm-Geschäftsführer </w:t>
      </w:r>
      <w:r w:rsidR="00DA7A31">
        <w:rPr>
          <w:bCs/>
          <w:lang w:eastAsia="de-DE"/>
        </w:rPr>
        <w:t>Johann Brandstetter</w:t>
      </w:r>
      <w:r w:rsidR="00A62F3F">
        <w:rPr>
          <w:bCs/>
          <w:lang w:eastAsia="de-DE"/>
        </w:rPr>
        <w:t xml:space="preserve"> den Gemeinschaftserfolg</w:t>
      </w:r>
      <w:r w:rsidR="00DA7A31">
        <w:rPr>
          <w:bCs/>
          <w:lang w:eastAsia="de-DE"/>
        </w:rPr>
        <w:t>.</w:t>
      </w:r>
    </w:p>
    <w:p w14:paraId="591EAB86" w14:textId="462EADD0" w:rsidR="00A62F3F" w:rsidRDefault="00A62F3F" w:rsidP="00251D18">
      <w:pPr>
        <w:pStyle w:val="InternormPTFlietext"/>
        <w:spacing w:line="336" w:lineRule="auto"/>
        <w:jc w:val="both"/>
        <w:rPr>
          <w:b/>
          <w:lang w:eastAsia="de-DE"/>
        </w:rPr>
      </w:pPr>
      <w:r>
        <w:rPr>
          <w:b/>
          <w:lang w:eastAsia="de-DE"/>
        </w:rPr>
        <w:lastRenderedPageBreak/>
        <w:t>Internorm: Innovations- und Designschmiede</w:t>
      </w:r>
      <w:r>
        <w:rPr>
          <w:b/>
          <w:lang w:eastAsia="de-DE"/>
        </w:rPr>
        <w:tab/>
      </w:r>
      <w:r>
        <w:rPr>
          <w:bCs/>
          <w:lang w:eastAsia="de-DE"/>
        </w:rPr>
        <w:br/>
      </w:r>
      <w:r w:rsidRPr="00625851">
        <w:rPr>
          <w:bCs/>
          <w:lang w:eastAsia="de-DE"/>
        </w:rPr>
        <w:t xml:space="preserve">Internorm ist seit vielen Jahren Vorreiter und Taktgeber in der </w:t>
      </w:r>
      <w:r w:rsidR="000F45A0">
        <w:rPr>
          <w:bCs/>
          <w:lang w:eastAsia="de-DE"/>
        </w:rPr>
        <w:t>Branche</w:t>
      </w:r>
      <w:r w:rsidRPr="00625851">
        <w:rPr>
          <w:bCs/>
          <w:lang w:eastAsia="de-DE"/>
        </w:rPr>
        <w:t>. Bereits in der</w:t>
      </w:r>
      <w:r>
        <w:rPr>
          <w:bCs/>
          <w:lang w:eastAsia="de-DE"/>
        </w:rPr>
        <w:t xml:space="preserve"> </w:t>
      </w:r>
      <w:r w:rsidRPr="00625851">
        <w:rPr>
          <w:bCs/>
          <w:lang w:eastAsia="de-DE"/>
        </w:rPr>
        <w:t>Vergangenheit machte der oberösterreichische Fenster</w:t>
      </w:r>
      <w:r w:rsidR="000F45A0">
        <w:rPr>
          <w:bCs/>
          <w:lang w:eastAsia="de-DE"/>
        </w:rPr>
        <w:t>- und Türen</w:t>
      </w:r>
      <w:r w:rsidRPr="00625851">
        <w:rPr>
          <w:bCs/>
          <w:lang w:eastAsia="de-DE"/>
        </w:rPr>
        <w:t>bauer durch revolutionäre Technologien</w:t>
      </w:r>
      <w:r>
        <w:rPr>
          <w:bCs/>
          <w:lang w:eastAsia="de-DE"/>
        </w:rPr>
        <w:t xml:space="preserve"> </w:t>
      </w:r>
      <w:r w:rsidRPr="00625851">
        <w:rPr>
          <w:bCs/>
          <w:lang w:eastAsia="de-DE"/>
        </w:rPr>
        <w:t xml:space="preserve">und Leidenschaft </w:t>
      </w:r>
      <w:proofErr w:type="spellStart"/>
      <w:r w:rsidRPr="00625851">
        <w:rPr>
          <w:bCs/>
          <w:lang w:eastAsia="de-DE"/>
        </w:rPr>
        <w:t>für</w:t>
      </w:r>
      <w:proofErr w:type="spellEnd"/>
      <w:r w:rsidRPr="00625851">
        <w:rPr>
          <w:bCs/>
          <w:lang w:eastAsia="de-DE"/>
        </w:rPr>
        <w:t xml:space="preserve"> neue Produkttrends auf sich aufmerksam und setzte neue Maßstäbe, die</w:t>
      </w:r>
      <w:r>
        <w:rPr>
          <w:bCs/>
          <w:lang w:eastAsia="de-DE"/>
        </w:rPr>
        <w:t xml:space="preserve"> </w:t>
      </w:r>
      <w:r w:rsidRPr="00625851">
        <w:rPr>
          <w:bCs/>
          <w:lang w:eastAsia="de-DE"/>
        </w:rPr>
        <w:t>später von der gesamten europäischen Fenster</w:t>
      </w:r>
      <w:r w:rsidR="000F45A0">
        <w:rPr>
          <w:bCs/>
          <w:lang w:eastAsia="de-DE"/>
        </w:rPr>
        <w:t>- und Türen</w:t>
      </w:r>
      <w:r w:rsidRPr="00625851">
        <w:rPr>
          <w:bCs/>
          <w:lang w:eastAsia="de-DE"/>
        </w:rPr>
        <w:t xml:space="preserve">branche als Standard </w:t>
      </w:r>
      <w:proofErr w:type="spellStart"/>
      <w:r w:rsidRPr="00625851">
        <w:rPr>
          <w:bCs/>
          <w:lang w:eastAsia="de-DE"/>
        </w:rPr>
        <w:t>übernommen</w:t>
      </w:r>
      <w:proofErr w:type="spellEnd"/>
      <w:r w:rsidRPr="00625851">
        <w:rPr>
          <w:bCs/>
          <w:lang w:eastAsia="de-DE"/>
        </w:rPr>
        <w:t xml:space="preserve"> wurden. Ob</w:t>
      </w:r>
      <w:r>
        <w:rPr>
          <w:bCs/>
          <w:lang w:eastAsia="de-DE"/>
        </w:rPr>
        <w:t xml:space="preserve"> </w:t>
      </w:r>
      <w:r w:rsidRPr="00625851">
        <w:rPr>
          <w:bCs/>
          <w:lang w:eastAsia="de-DE"/>
        </w:rPr>
        <w:t xml:space="preserve">Dreifachverglasung, die Verklebung des Isolierglases im </w:t>
      </w:r>
      <w:proofErr w:type="spellStart"/>
      <w:r w:rsidRPr="00625851">
        <w:rPr>
          <w:bCs/>
          <w:lang w:eastAsia="de-DE"/>
        </w:rPr>
        <w:t>Flügelrahmen</w:t>
      </w:r>
      <w:proofErr w:type="spellEnd"/>
      <w:r w:rsidRPr="00625851">
        <w:rPr>
          <w:bCs/>
          <w:lang w:eastAsia="de-DE"/>
        </w:rPr>
        <w:t>, die revolutionäre</w:t>
      </w:r>
      <w:r>
        <w:rPr>
          <w:bCs/>
          <w:lang w:eastAsia="de-DE"/>
        </w:rPr>
        <w:t xml:space="preserve"> Verriegelungstechnik I-</w:t>
      </w:r>
      <w:proofErr w:type="spellStart"/>
      <w:r>
        <w:rPr>
          <w:bCs/>
          <w:lang w:eastAsia="de-DE"/>
        </w:rPr>
        <w:t>tec</w:t>
      </w:r>
      <w:proofErr w:type="spellEnd"/>
      <w:r>
        <w:rPr>
          <w:bCs/>
          <w:lang w:eastAsia="de-DE"/>
        </w:rPr>
        <w:t xml:space="preserve"> Secure </w:t>
      </w:r>
      <w:r w:rsidR="00EF7934">
        <w:rPr>
          <w:bCs/>
          <w:lang w:eastAsia="de-DE"/>
        </w:rPr>
        <w:t>oder</w:t>
      </w:r>
      <w:r>
        <w:rPr>
          <w:bCs/>
          <w:lang w:eastAsia="de-DE"/>
        </w:rPr>
        <w:t xml:space="preserve"> </w:t>
      </w:r>
      <w:r w:rsidRPr="00625851">
        <w:rPr>
          <w:bCs/>
          <w:lang w:eastAsia="de-DE"/>
        </w:rPr>
        <w:t>digitale Service-Innovationen: Internorm bestätigt regelmäßig seine Vorreiterrolle bei der</w:t>
      </w:r>
      <w:r>
        <w:rPr>
          <w:bCs/>
          <w:lang w:eastAsia="de-DE"/>
        </w:rPr>
        <w:t xml:space="preserve"> </w:t>
      </w:r>
      <w:r w:rsidRPr="00625851">
        <w:rPr>
          <w:bCs/>
          <w:lang w:eastAsia="de-DE"/>
        </w:rPr>
        <w:t xml:space="preserve">Entwicklung zukunftsweisender Fenster- und </w:t>
      </w:r>
      <w:proofErr w:type="spellStart"/>
      <w:r w:rsidRPr="00625851">
        <w:rPr>
          <w:bCs/>
          <w:lang w:eastAsia="de-DE"/>
        </w:rPr>
        <w:t>Türensysteme</w:t>
      </w:r>
      <w:proofErr w:type="spellEnd"/>
      <w:r w:rsidRPr="00625851">
        <w:rPr>
          <w:bCs/>
          <w:lang w:eastAsia="de-DE"/>
        </w:rPr>
        <w:t>.</w:t>
      </w:r>
    </w:p>
    <w:p w14:paraId="345D8666" w14:textId="13B154F5" w:rsidR="007A3DC2" w:rsidRDefault="00DA7A31" w:rsidP="00251D18">
      <w:pPr>
        <w:pStyle w:val="InternormPTFlietext"/>
        <w:spacing w:line="336" w:lineRule="auto"/>
        <w:jc w:val="both"/>
        <w:rPr>
          <w:bCs/>
          <w:lang w:eastAsia="de-DE"/>
        </w:rPr>
      </w:pPr>
      <w:r>
        <w:rPr>
          <w:bCs/>
          <w:lang w:eastAsia="de-DE"/>
        </w:rPr>
        <w:t xml:space="preserve">„Internorm </w:t>
      </w:r>
      <w:r w:rsidR="00A62F3F">
        <w:rPr>
          <w:bCs/>
          <w:lang w:eastAsia="de-DE"/>
        </w:rPr>
        <w:t>zeichnet eine einzigartige</w:t>
      </w:r>
      <w:r w:rsidR="00A62F3F" w:rsidRPr="00625851">
        <w:rPr>
          <w:bCs/>
          <w:lang w:eastAsia="de-DE"/>
        </w:rPr>
        <w:t xml:space="preserve"> Leidenschaft </w:t>
      </w:r>
      <w:proofErr w:type="spellStart"/>
      <w:r w:rsidR="00A62F3F" w:rsidRPr="00625851">
        <w:rPr>
          <w:bCs/>
          <w:lang w:eastAsia="de-DE"/>
        </w:rPr>
        <w:t>für</w:t>
      </w:r>
      <w:proofErr w:type="spellEnd"/>
      <w:r w:rsidR="00A62F3F">
        <w:rPr>
          <w:bCs/>
          <w:lang w:eastAsia="de-DE"/>
        </w:rPr>
        <w:t xml:space="preserve"> </w:t>
      </w:r>
      <w:r w:rsidR="00A62F3F" w:rsidRPr="00625851">
        <w:rPr>
          <w:bCs/>
          <w:lang w:eastAsia="de-DE"/>
        </w:rPr>
        <w:t>Produkt</w:t>
      </w:r>
      <w:r w:rsidR="00A62F3F">
        <w:rPr>
          <w:bCs/>
          <w:lang w:eastAsia="de-DE"/>
        </w:rPr>
        <w:t>qualität aus: langlebig, sicher und energieeffizient</w:t>
      </w:r>
      <w:r w:rsidR="006F35C8">
        <w:rPr>
          <w:bCs/>
          <w:lang w:eastAsia="de-DE"/>
        </w:rPr>
        <w:t>.</w:t>
      </w:r>
      <w:r w:rsidR="00A62F3F">
        <w:rPr>
          <w:bCs/>
          <w:lang w:eastAsia="de-DE"/>
        </w:rPr>
        <w:t xml:space="preserve"> Mit</w:t>
      </w:r>
      <w:r w:rsidR="006F35C8">
        <w:rPr>
          <w:bCs/>
          <w:lang w:eastAsia="de-DE"/>
        </w:rPr>
        <w:t xml:space="preserve"> der </w:t>
      </w:r>
      <w:r w:rsidR="00914083">
        <w:rPr>
          <w:bCs/>
          <w:lang w:eastAsia="de-DE"/>
        </w:rPr>
        <w:t xml:space="preserve">neuen Haustüren-Linie </w:t>
      </w:r>
      <w:r w:rsidR="008A0BCE">
        <w:rPr>
          <w:bCs/>
          <w:lang w:eastAsia="de-DE"/>
        </w:rPr>
        <w:t>V</w:t>
      </w:r>
      <w:r w:rsidR="006F35C8">
        <w:rPr>
          <w:bCs/>
          <w:lang w:eastAsia="de-DE"/>
        </w:rPr>
        <w:t xml:space="preserve"> </w:t>
      </w:r>
      <w:r w:rsidR="00A62F3F">
        <w:rPr>
          <w:bCs/>
          <w:lang w:eastAsia="de-DE"/>
        </w:rPr>
        <w:t xml:space="preserve">ist es uns </w:t>
      </w:r>
      <w:r w:rsidR="006F35C8">
        <w:rPr>
          <w:bCs/>
          <w:lang w:eastAsia="de-DE"/>
        </w:rPr>
        <w:t>gelungen, diese Eigenschaften mit einem preiswürdigen Design zu verbinden und damit eine internationale Fachjury zu überzeugen</w:t>
      </w:r>
      <w:r w:rsidR="00EF7934">
        <w:rPr>
          <w:bCs/>
          <w:lang w:eastAsia="de-DE"/>
        </w:rPr>
        <w:t xml:space="preserve"> – </w:t>
      </w:r>
      <w:r w:rsidR="006F35C8">
        <w:rPr>
          <w:bCs/>
          <w:lang w:eastAsia="de-DE"/>
        </w:rPr>
        <w:t>ein weiterer Meilenstein</w:t>
      </w:r>
      <w:r w:rsidR="00116DAF">
        <w:rPr>
          <w:bCs/>
          <w:lang w:eastAsia="de-DE"/>
        </w:rPr>
        <w:t xml:space="preserve"> in unserer Firmengeschichte</w:t>
      </w:r>
      <w:r w:rsidR="006F35C8">
        <w:rPr>
          <w:bCs/>
          <w:lang w:eastAsia="de-DE"/>
        </w:rPr>
        <w:t>“</w:t>
      </w:r>
      <w:r w:rsidR="00322A00">
        <w:rPr>
          <w:bCs/>
          <w:lang w:eastAsia="de-DE"/>
        </w:rPr>
        <w:t>, so Christian Klinger abschließend.</w:t>
      </w:r>
    </w:p>
    <w:p w14:paraId="41E31EF2" w14:textId="77777777" w:rsidR="00EF7934" w:rsidRDefault="00EF7934" w:rsidP="003D5025">
      <w:pPr>
        <w:pStyle w:val="InternormPTFlietext"/>
        <w:jc w:val="both"/>
        <w:rPr>
          <w:bCs/>
          <w:lang w:eastAsia="de-DE"/>
        </w:rPr>
      </w:pPr>
    </w:p>
    <w:p w14:paraId="3AE15D68" w14:textId="77777777" w:rsidR="00DF252C" w:rsidRDefault="00DF252C" w:rsidP="003D5025">
      <w:pPr>
        <w:pStyle w:val="InternormPTFlietext"/>
        <w:jc w:val="both"/>
        <w:rPr>
          <w:bCs/>
          <w:lang w:eastAsia="de-DE"/>
        </w:rPr>
      </w:pPr>
    </w:p>
    <w:p w14:paraId="5E6210AF" w14:textId="6608FF50" w:rsidR="007F09A0" w:rsidRPr="00736CBB" w:rsidRDefault="00B86D87" w:rsidP="003D5025">
      <w:pPr>
        <w:pStyle w:val="InternormPTFlietext"/>
        <w:jc w:val="both"/>
        <w:rPr>
          <w:bCs/>
          <w:lang w:eastAsia="de-DE"/>
        </w:rPr>
      </w:pPr>
      <w:r>
        <w:rPr>
          <w:bCs/>
          <w:lang w:eastAsia="de-DE"/>
        </w:rPr>
        <w:t>-----------</w:t>
      </w:r>
    </w:p>
    <w:p w14:paraId="3E1E194A" w14:textId="77777777" w:rsidR="000653F6" w:rsidRPr="001A2940" w:rsidRDefault="000653F6" w:rsidP="000653F6">
      <w:pPr>
        <w:pStyle w:val="InternormPTFlietext"/>
        <w:spacing w:after="0"/>
        <w:jc w:val="both"/>
        <w:outlineLvl w:val="0"/>
        <w:rPr>
          <w:rFonts w:cs="Arial"/>
          <w:b/>
          <w:sz w:val="20"/>
          <w:szCs w:val="21"/>
        </w:rPr>
      </w:pPr>
      <w:r w:rsidRPr="001A2940">
        <w:rPr>
          <w:rFonts w:cs="Arial"/>
          <w:b/>
          <w:sz w:val="20"/>
          <w:szCs w:val="21"/>
        </w:rPr>
        <w:t>Europas Fenstermarke Nr. 1</w:t>
      </w:r>
    </w:p>
    <w:bookmarkEnd w:id="0"/>
    <w:p w14:paraId="00F722A2" w14:textId="77777777" w:rsidR="00991EC7" w:rsidRDefault="00991EC7" w:rsidP="00991EC7">
      <w:pPr>
        <w:pStyle w:val="InternormPTFlietext"/>
        <w:spacing w:after="0"/>
        <w:jc w:val="both"/>
        <w:rPr>
          <w:i/>
          <w:sz w:val="20"/>
        </w:rPr>
      </w:pPr>
      <w:r w:rsidRPr="00BC31C3">
        <w:rPr>
          <w:i/>
          <w:sz w:val="20"/>
        </w:rPr>
        <w:t xml:space="preserve">Internorm ist die größte Fenstermarke Europas und Arbeitgeber für </w:t>
      </w:r>
      <w:r>
        <w:rPr>
          <w:i/>
          <w:sz w:val="20"/>
        </w:rPr>
        <w:t>2</w:t>
      </w:r>
      <w:r w:rsidRPr="00BC31C3">
        <w:rPr>
          <w:i/>
          <w:sz w:val="20"/>
        </w:rPr>
        <w:t>.</w:t>
      </w:r>
      <w:r>
        <w:rPr>
          <w:i/>
          <w:sz w:val="20"/>
        </w:rPr>
        <w:t>114</w:t>
      </w:r>
      <w:r w:rsidRPr="00BC31C3">
        <w:rPr>
          <w:i/>
          <w:sz w:val="20"/>
        </w:rPr>
        <w:t xml:space="preserve"> </w:t>
      </w:r>
      <w:proofErr w:type="spellStart"/>
      <w:proofErr w:type="gramStart"/>
      <w:r w:rsidRPr="00BC31C3">
        <w:rPr>
          <w:i/>
          <w:sz w:val="20"/>
        </w:rPr>
        <w:t>Mitarbeite</w:t>
      </w:r>
      <w:r>
        <w:rPr>
          <w:i/>
          <w:sz w:val="20"/>
        </w:rPr>
        <w:t>r:innen</w:t>
      </w:r>
      <w:proofErr w:type="spellEnd"/>
      <w:proofErr w:type="gramEnd"/>
      <w:r w:rsidRPr="00BC31C3">
        <w:rPr>
          <w:i/>
          <w:sz w:val="20"/>
        </w:rPr>
        <w:t xml:space="preserve"> (</w:t>
      </w:r>
      <w:r>
        <w:rPr>
          <w:i/>
          <w:sz w:val="20"/>
        </w:rPr>
        <w:t>v</w:t>
      </w:r>
      <w:r w:rsidRPr="00BC31C3">
        <w:rPr>
          <w:i/>
          <w:sz w:val="20"/>
        </w:rPr>
        <w:t>ollzeitäquivalent). Mehr als 2</w:t>
      </w:r>
      <w:r>
        <w:rPr>
          <w:i/>
          <w:sz w:val="20"/>
        </w:rPr>
        <w:t>8</w:t>
      </w:r>
      <w:r w:rsidRPr="00BC31C3">
        <w:rPr>
          <w:i/>
          <w:sz w:val="20"/>
        </w:rPr>
        <w:t xml:space="preserve"> Millionen Fenstereinheiten und Türen – zu </w:t>
      </w:r>
      <w:r>
        <w:rPr>
          <w:i/>
          <w:sz w:val="20"/>
        </w:rPr>
        <w:t>„</w:t>
      </w:r>
      <w:r w:rsidRPr="00BC31C3">
        <w:rPr>
          <w:i/>
          <w:sz w:val="20"/>
        </w:rPr>
        <w:t>100</w:t>
      </w:r>
      <w:r>
        <w:rPr>
          <w:i/>
          <w:sz w:val="20"/>
        </w:rPr>
        <w:t xml:space="preserve"> %</w:t>
      </w:r>
      <w:r w:rsidRPr="00BC31C3"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</w:t>
      </w:r>
      <w:r w:rsidRPr="00BC31C3">
        <w:rPr>
          <w:i/>
          <w:sz w:val="20"/>
        </w:rPr>
        <w:t>ade</w:t>
      </w:r>
      <w:proofErr w:type="spellEnd"/>
      <w:r w:rsidRPr="00BC31C3">
        <w:rPr>
          <w:i/>
          <w:sz w:val="20"/>
        </w:rPr>
        <w:t xml:space="preserve"> in Austria“ – haben die drei Produktionswerke Traun, </w:t>
      </w:r>
      <w:proofErr w:type="spellStart"/>
      <w:r w:rsidRPr="00BC31C3">
        <w:rPr>
          <w:i/>
          <w:sz w:val="20"/>
        </w:rPr>
        <w:t>Sarleinsbach</w:t>
      </w:r>
      <w:proofErr w:type="spellEnd"/>
      <w:r w:rsidRPr="00BC31C3">
        <w:rPr>
          <w:i/>
          <w:sz w:val="20"/>
        </w:rPr>
        <w:t xml:space="preserve"> und Lannach bisher verlassen.</w:t>
      </w:r>
      <w:r>
        <w:rPr>
          <w:i/>
          <w:sz w:val="20"/>
        </w:rPr>
        <w:t xml:space="preserve"> Zudem wurden bereits über 850.000 Sanierungen erfolgreich abgewickelt.</w:t>
      </w:r>
      <w:r w:rsidRPr="00BC31C3">
        <w:rPr>
          <w:i/>
          <w:sz w:val="20"/>
        </w:rPr>
        <w:t xml:space="preserve"> Von der Geburtsstunde des Kunststoff-Fensters bis zu den heutigen High-Tech- und High-Design-Innovationen</w:t>
      </w:r>
      <w:r>
        <w:rPr>
          <w:i/>
          <w:sz w:val="20"/>
        </w:rPr>
        <w:t xml:space="preserve"> </w:t>
      </w:r>
      <w:r w:rsidRPr="00BC31C3">
        <w:rPr>
          <w:i/>
          <w:sz w:val="20"/>
        </w:rPr>
        <w:t>setzt Internorm europaweit Maßstäbe. Gemeinsam mit rund 1.300 Vertriebspartnern in 21 Ländern baut das Unternehmen seine führende Marktposition in Europa weiter aus. Zur Produktpalette gehören neben den Fenster- und Türsystemen auch Sonnen- und Insektenschutz.</w:t>
      </w:r>
    </w:p>
    <w:p w14:paraId="6600DA44" w14:textId="77777777" w:rsidR="007A3DC2" w:rsidRDefault="007A3DC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3BE7E3A" w14:textId="47723E55" w:rsidR="005801CC" w:rsidRDefault="005801CC" w:rsidP="005801CC">
      <w:pPr>
        <w:rPr>
          <w:b/>
          <w:sz w:val="22"/>
          <w:szCs w:val="22"/>
        </w:rPr>
      </w:pPr>
      <w:r w:rsidRPr="00E532DE">
        <w:rPr>
          <w:b/>
          <w:sz w:val="22"/>
          <w:szCs w:val="22"/>
        </w:rPr>
        <w:lastRenderedPageBreak/>
        <w:t xml:space="preserve">Bildmaterial: </w:t>
      </w:r>
    </w:p>
    <w:p w14:paraId="2DFD472C" w14:textId="3EE89DEE" w:rsidR="005801CC" w:rsidRDefault="005801CC" w:rsidP="005801CC">
      <w:pPr>
        <w:rPr>
          <w:rStyle w:val="Hyperlink"/>
          <w:rFonts w:ascii="Times New Roman" w:hAnsi="Times New Roman"/>
          <w:b/>
          <w:color w:val="auto"/>
          <w:sz w:val="22"/>
          <w:szCs w:val="22"/>
          <w:u w:val="none"/>
          <w:lang w:val="de-DE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3"/>
        <w:gridCol w:w="4729"/>
      </w:tblGrid>
      <w:tr w:rsidR="000F45A0" w14:paraId="7C48F42B" w14:textId="77777777" w:rsidTr="000F45A0">
        <w:tc>
          <w:tcPr>
            <w:tcW w:w="4673" w:type="dxa"/>
            <w:vAlign w:val="center"/>
          </w:tcPr>
          <w:p w14:paraId="55CCB5B7" w14:textId="04CE221E" w:rsidR="000F45A0" w:rsidRDefault="00886137" w:rsidP="00322A00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C780425" wp14:editId="0A673B5C">
                  <wp:simplePos x="0" y="0"/>
                  <wp:positionH relativeFrom="column">
                    <wp:posOffset>927100</wp:posOffset>
                  </wp:positionH>
                  <wp:positionV relativeFrom="paragraph">
                    <wp:posOffset>-12065</wp:posOffset>
                  </wp:positionV>
                  <wp:extent cx="990600" cy="1320165"/>
                  <wp:effectExtent l="0" t="0" r="0" b="635"/>
                  <wp:wrapNone/>
                  <wp:docPr id="10" name="Grafik 10" descr="Ein Bild, das Person, Himmel, draußen, Anzu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 descr="Ein Bild, das Person, Himmel, draußen, Anzug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29" w:type="dxa"/>
          </w:tcPr>
          <w:p w14:paraId="3B0490B7" w14:textId="77777777" w:rsidR="000F45A0" w:rsidRDefault="000F45A0" w:rsidP="000F45A0">
            <w:pPr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  <w:p w14:paraId="0791AB56" w14:textId="3DBD6453" w:rsidR="000F45A0" w:rsidRDefault="000F45A0" w:rsidP="000F45A0">
            <w:pPr>
              <w:rPr>
                <w:rStyle w:val="Hyperlink"/>
                <w:rFonts w:cs="Arial"/>
                <w:b/>
                <w:i/>
                <w:color w:val="000000" w:themeColor="text1"/>
                <w:sz w:val="16"/>
                <w:szCs w:val="17"/>
                <w:u w:val="none"/>
                <w:lang w:eastAsia="de-DE"/>
              </w:rPr>
            </w:pPr>
            <w:r w:rsidRPr="002E2E52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 xml:space="preserve">Abb.1 </w:t>
            </w:r>
            <w:r w:rsidRPr="000F45A0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Internorm-</w:t>
            </w:r>
            <w:r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Miteigentümer Christian Klinger</w:t>
            </w:r>
          </w:p>
          <w:p w14:paraId="7A66AD79" w14:textId="77777777" w:rsidR="000F45A0" w:rsidRDefault="000F45A0" w:rsidP="000F45A0">
            <w:pPr>
              <w:rPr>
                <w:rStyle w:val="Hyperlink"/>
                <w:rFonts w:cs="Arial"/>
                <w:b/>
                <w:i/>
                <w:color w:val="000000" w:themeColor="text1"/>
                <w:sz w:val="16"/>
                <w:szCs w:val="17"/>
                <w:lang w:eastAsia="de-DE"/>
              </w:rPr>
            </w:pPr>
          </w:p>
          <w:p w14:paraId="6FCCDAA6" w14:textId="5758BE44" w:rsidR="000F45A0" w:rsidRDefault="000F45A0" w:rsidP="000F45A0">
            <w:pPr>
              <w:rPr>
                <w:rStyle w:val="Hyperlink"/>
                <w:rFonts w:cs="Arial"/>
                <w:i/>
                <w:iCs/>
                <w:color w:val="000000" w:themeColor="text1"/>
                <w:sz w:val="16"/>
                <w:szCs w:val="17"/>
                <w:u w:val="none"/>
                <w:lang w:eastAsia="de-DE"/>
              </w:rPr>
            </w:pPr>
            <w:r w:rsidRPr="000F45A0">
              <w:rPr>
                <w:rStyle w:val="Hyperlink"/>
                <w:rFonts w:cs="Arial"/>
                <w:i/>
                <w:iCs/>
                <w:color w:val="000000" w:themeColor="text1"/>
                <w:sz w:val="16"/>
                <w:szCs w:val="17"/>
                <w:u w:val="none"/>
                <w:lang w:eastAsia="de-DE"/>
              </w:rPr>
              <w:t xml:space="preserve">„Internorm zeichnet eine einzigartige Leidenschaft </w:t>
            </w:r>
            <w:proofErr w:type="spellStart"/>
            <w:r w:rsidRPr="000F45A0">
              <w:rPr>
                <w:rStyle w:val="Hyperlink"/>
                <w:rFonts w:cs="Arial"/>
                <w:i/>
                <w:iCs/>
                <w:color w:val="000000" w:themeColor="text1"/>
                <w:sz w:val="16"/>
                <w:szCs w:val="17"/>
                <w:u w:val="none"/>
                <w:lang w:eastAsia="de-DE"/>
              </w:rPr>
              <w:t>für</w:t>
            </w:r>
            <w:proofErr w:type="spellEnd"/>
            <w:r w:rsidRPr="000F45A0">
              <w:rPr>
                <w:rStyle w:val="Hyperlink"/>
                <w:rFonts w:cs="Arial"/>
                <w:i/>
                <w:iCs/>
                <w:color w:val="000000" w:themeColor="text1"/>
                <w:sz w:val="16"/>
                <w:szCs w:val="17"/>
                <w:u w:val="none"/>
                <w:lang w:eastAsia="de-DE"/>
              </w:rPr>
              <w:t xml:space="preserve"> Produktqualität aus: langlebig, sicher und energieeffizient. Mit der </w:t>
            </w:r>
            <w:r w:rsidR="00914083" w:rsidRPr="00914083">
              <w:rPr>
                <w:rStyle w:val="Hyperlink"/>
                <w:rFonts w:cs="Arial"/>
                <w:i/>
                <w:iCs/>
                <w:color w:val="000000" w:themeColor="text1"/>
                <w:sz w:val="16"/>
                <w:szCs w:val="17"/>
                <w:u w:val="none"/>
              </w:rPr>
              <w:t>neuen Haustüren-Linie V</w:t>
            </w:r>
            <w:r w:rsidRPr="000F45A0">
              <w:rPr>
                <w:rStyle w:val="Hyperlink"/>
                <w:rFonts w:cs="Arial"/>
                <w:i/>
                <w:iCs/>
                <w:color w:val="000000" w:themeColor="text1"/>
                <w:sz w:val="16"/>
                <w:szCs w:val="17"/>
                <w:u w:val="none"/>
                <w:lang w:eastAsia="de-DE"/>
              </w:rPr>
              <w:t xml:space="preserve"> ist es uns gelungen, diese Eigenschaften mit einem preiswürdigen Design zu verbinden und damit eine internationale Fachjury zu überzeugen – ein weiterer Meilenstein in unserer Firmengeschichte</w:t>
            </w:r>
            <w:r>
              <w:rPr>
                <w:rStyle w:val="Hyperlink"/>
                <w:rFonts w:cs="Arial"/>
                <w:i/>
                <w:iCs/>
                <w:color w:val="000000" w:themeColor="text1"/>
                <w:sz w:val="16"/>
                <w:szCs w:val="17"/>
                <w:u w:val="none"/>
                <w:lang w:eastAsia="de-DE"/>
              </w:rPr>
              <w:t>.</w:t>
            </w:r>
            <w:r w:rsidRPr="000F45A0">
              <w:rPr>
                <w:rStyle w:val="Hyperlink"/>
                <w:rFonts w:cs="Arial"/>
                <w:i/>
                <w:iCs/>
                <w:color w:val="000000" w:themeColor="text1"/>
                <w:sz w:val="16"/>
                <w:szCs w:val="17"/>
                <w:u w:val="none"/>
                <w:lang w:eastAsia="de-DE"/>
              </w:rPr>
              <w:t>“</w:t>
            </w:r>
          </w:p>
          <w:p w14:paraId="0EA8925F" w14:textId="0D4D76A2" w:rsidR="000F45A0" w:rsidRPr="002E2E52" w:rsidRDefault="000F45A0" w:rsidP="000F45A0">
            <w:pPr>
              <w:rPr>
                <w:rStyle w:val="Hyperlink"/>
                <w:rFonts w:ascii="Times New Roman" w:hAnsi="Times New Roman"/>
                <w:b/>
                <w:i/>
                <w:color w:val="auto"/>
                <w:sz w:val="16"/>
                <w:szCs w:val="17"/>
                <w:u w:val="none"/>
                <w:lang w:eastAsia="de-DE"/>
              </w:rPr>
            </w:pPr>
            <w:r w:rsidRPr="000F45A0">
              <w:rPr>
                <w:rStyle w:val="Hyperlink"/>
                <w:rFonts w:cs="Arial"/>
                <w:i/>
                <w:iCs/>
                <w:color w:val="000000" w:themeColor="text1"/>
                <w:sz w:val="16"/>
                <w:szCs w:val="17"/>
                <w:u w:val="none"/>
                <w:lang w:eastAsia="de-DE"/>
              </w:rPr>
              <w:t xml:space="preserve"> </w:t>
            </w:r>
          </w:p>
          <w:p w14:paraId="3E933D83" w14:textId="343D1633" w:rsidR="000F45A0" w:rsidRDefault="000F45A0" w:rsidP="000F45A0">
            <w:pPr>
              <w:rPr>
                <w:b/>
                <w:i/>
                <w:sz w:val="16"/>
                <w:szCs w:val="17"/>
              </w:rPr>
            </w:pPr>
            <w:proofErr w:type="spellStart"/>
            <w:r w:rsidRPr="002E2E52">
              <w:rPr>
                <w:b/>
                <w:i/>
                <w:sz w:val="16"/>
                <w:szCs w:val="17"/>
              </w:rPr>
              <w:t>Fotocredit</w:t>
            </w:r>
            <w:proofErr w:type="spellEnd"/>
            <w:r w:rsidRPr="002E2E52">
              <w:rPr>
                <w:b/>
                <w:i/>
                <w:sz w:val="16"/>
                <w:szCs w:val="17"/>
              </w:rPr>
              <w:t>:</w:t>
            </w:r>
            <w:r>
              <w:rPr>
                <w:b/>
                <w:i/>
                <w:sz w:val="16"/>
                <w:szCs w:val="17"/>
              </w:rPr>
              <w:t xml:space="preserve"> Internorm</w:t>
            </w:r>
          </w:p>
          <w:p w14:paraId="2963FF61" w14:textId="77777777" w:rsidR="000F45A0" w:rsidRPr="002E2E52" w:rsidRDefault="000F45A0" w:rsidP="00512334">
            <w:pP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</w:tc>
      </w:tr>
      <w:tr w:rsidR="00D54472" w14:paraId="08E3F94E" w14:textId="77777777" w:rsidTr="000F45A0">
        <w:tc>
          <w:tcPr>
            <w:tcW w:w="4673" w:type="dxa"/>
            <w:vAlign w:val="center"/>
          </w:tcPr>
          <w:p w14:paraId="2D7A522D" w14:textId="2CDFE866" w:rsidR="00D54472" w:rsidRDefault="00D54472" w:rsidP="00322A00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de-DE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de-DE"/>
              </w:rPr>
              <w:drawing>
                <wp:inline distT="0" distB="0" distL="0" distR="0" wp14:anchorId="24E35A56" wp14:editId="4886DB74">
                  <wp:extent cx="1980000" cy="1156279"/>
                  <wp:effectExtent l="0" t="0" r="1270" b="0"/>
                  <wp:docPr id="6" name="Grafik 6" descr="Ein Bild, das Log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Ein Bild, das Logo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156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9" w:type="dxa"/>
          </w:tcPr>
          <w:p w14:paraId="3628814C" w14:textId="77777777" w:rsidR="00D54472" w:rsidRDefault="00D54472" w:rsidP="00D54472">
            <w:pPr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  <w:p w14:paraId="4330B99D" w14:textId="234FC865" w:rsidR="00D54472" w:rsidRPr="00D54472" w:rsidRDefault="00D54472" w:rsidP="00D54472">
            <w:pPr>
              <w:rPr>
                <w:rStyle w:val="Hyperlink"/>
                <w:rFonts w:cs="Arial"/>
                <w:b/>
                <w:i/>
                <w:color w:val="000000" w:themeColor="text1"/>
                <w:sz w:val="16"/>
                <w:szCs w:val="17"/>
                <w:u w:val="none"/>
                <w:lang w:val="en-US" w:eastAsia="de-DE"/>
              </w:rPr>
            </w:pPr>
            <w:r w:rsidRPr="00D54472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val="en-US" w:eastAsia="de-DE"/>
              </w:rPr>
              <w:t>Abb.2 Red Dot Award: Produc</w:t>
            </w:r>
            <w:r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val="en-US" w:eastAsia="de-DE"/>
              </w:rPr>
              <w:t>t Design 2023</w:t>
            </w:r>
          </w:p>
          <w:p w14:paraId="3F4D8DEF" w14:textId="77777777" w:rsidR="00D54472" w:rsidRPr="00D54472" w:rsidRDefault="00D54472" w:rsidP="00D54472">
            <w:pPr>
              <w:rPr>
                <w:rStyle w:val="Hyperlink"/>
                <w:rFonts w:cs="Arial"/>
                <w:b/>
                <w:i/>
                <w:color w:val="000000" w:themeColor="text1"/>
                <w:sz w:val="16"/>
                <w:szCs w:val="17"/>
                <w:lang w:val="en-US" w:eastAsia="de-DE"/>
              </w:rPr>
            </w:pPr>
          </w:p>
          <w:p w14:paraId="1D4AD1C2" w14:textId="40C6EEA1" w:rsidR="00D54472" w:rsidRPr="00D54472" w:rsidRDefault="00D54472" w:rsidP="00D54472">
            <w:pPr>
              <w:rPr>
                <w:rStyle w:val="Hyperlink"/>
                <w:rFonts w:cs="Arial"/>
                <w:bCs/>
                <w:i/>
                <w:color w:val="auto"/>
                <w:sz w:val="16"/>
                <w:szCs w:val="17"/>
                <w:u w:val="none"/>
                <w:lang w:eastAsia="de-DE"/>
              </w:rPr>
            </w:pPr>
            <w:r w:rsidRPr="00D54472">
              <w:rPr>
                <w:rStyle w:val="Hyperlink"/>
                <w:rFonts w:cs="Arial"/>
                <w:bCs/>
                <w:i/>
                <w:color w:val="auto"/>
                <w:sz w:val="16"/>
                <w:szCs w:val="17"/>
                <w:u w:val="none"/>
                <w:lang w:eastAsia="de-DE"/>
              </w:rPr>
              <w:t xml:space="preserve">Der </w:t>
            </w:r>
            <w:proofErr w:type="spellStart"/>
            <w:r w:rsidRPr="00D54472">
              <w:rPr>
                <w:rStyle w:val="Hyperlink"/>
                <w:rFonts w:cs="Arial"/>
                <w:bCs/>
                <w:i/>
                <w:color w:val="auto"/>
                <w:sz w:val="16"/>
                <w:szCs w:val="17"/>
                <w:u w:val="none"/>
                <w:lang w:eastAsia="de-DE"/>
              </w:rPr>
              <w:t>Red</w:t>
            </w:r>
            <w:proofErr w:type="spellEnd"/>
            <w:r w:rsidRPr="00D54472">
              <w:rPr>
                <w:rStyle w:val="Hyperlink"/>
                <w:rFonts w:cs="Arial"/>
                <w:bCs/>
                <w:i/>
                <w:color w:val="auto"/>
                <w:sz w:val="16"/>
                <w:szCs w:val="17"/>
                <w:u w:val="none"/>
                <w:lang w:eastAsia="de-DE"/>
              </w:rPr>
              <w:t xml:space="preserve"> </w:t>
            </w:r>
            <w:proofErr w:type="spellStart"/>
            <w:r w:rsidRPr="00D54472">
              <w:rPr>
                <w:rStyle w:val="Hyperlink"/>
                <w:rFonts w:cs="Arial"/>
                <w:bCs/>
                <w:i/>
                <w:color w:val="auto"/>
                <w:sz w:val="16"/>
                <w:szCs w:val="17"/>
                <w:u w:val="none"/>
                <w:lang w:eastAsia="de-DE"/>
              </w:rPr>
              <w:t>Dot</w:t>
            </w:r>
            <w:proofErr w:type="spellEnd"/>
            <w:r w:rsidRPr="00D54472">
              <w:rPr>
                <w:rStyle w:val="Hyperlink"/>
                <w:rFonts w:cs="Arial"/>
                <w:bCs/>
                <w:i/>
                <w:color w:val="auto"/>
                <w:sz w:val="16"/>
                <w:szCs w:val="17"/>
                <w:u w:val="none"/>
                <w:lang w:eastAsia="de-DE"/>
              </w:rPr>
              <w:t xml:space="preserve"> Award wird seit 1955 ausgeschrieben. Mit jährlich rund 20.000 Einreichungen aus 60 Ländern zählt er zu den größten Designwettbewerben weltweit. Die erstmalige </w:t>
            </w:r>
            <w:r>
              <w:rPr>
                <w:rStyle w:val="Hyperlink"/>
                <w:rFonts w:cs="Arial"/>
                <w:bCs/>
                <w:i/>
                <w:color w:val="auto"/>
                <w:sz w:val="16"/>
                <w:szCs w:val="17"/>
                <w:u w:val="none"/>
                <w:lang w:eastAsia="de-DE"/>
              </w:rPr>
              <w:t>Internorm-</w:t>
            </w:r>
            <w:r w:rsidRPr="00D54472">
              <w:rPr>
                <w:rStyle w:val="Hyperlink"/>
                <w:rFonts w:cs="Arial"/>
                <w:bCs/>
                <w:i/>
                <w:color w:val="auto"/>
                <w:sz w:val="16"/>
                <w:szCs w:val="17"/>
                <w:u w:val="none"/>
                <w:lang w:eastAsia="de-DE"/>
              </w:rPr>
              <w:t>Prämierung mit dem begehrten „Roten Punkt“ fügt sich nahtlos in den momentanen Erfolgslauf von Europas Fenstermarke Nummer Eins ein.</w:t>
            </w:r>
          </w:p>
          <w:p w14:paraId="5A5DC156" w14:textId="77777777" w:rsidR="00D54472" w:rsidRPr="002E2E52" w:rsidRDefault="00D54472" w:rsidP="00D54472">
            <w:pPr>
              <w:rPr>
                <w:rStyle w:val="Hyperlink"/>
                <w:rFonts w:ascii="Times New Roman" w:hAnsi="Times New Roman"/>
                <w:b/>
                <w:i/>
                <w:color w:val="auto"/>
                <w:sz w:val="16"/>
                <w:szCs w:val="17"/>
                <w:u w:val="none"/>
                <w:lang w:eastAsia="de-DE"/>
              </w:rPr>
            </w:pPr>
            <w:r w:rsidRPr="000F45A0">
              <w:rPr>
                <w:rStyle w:val="Hyperlink"/>
                <w:rFonts w:cs="Arial"/>
                <w:i/>
                <w:iCs/>
                <w:color w:val="000000" w:themeColor="text1"/>
                <w:sz w:val="16"/>
                <w:szCs w:val="17"/>
                <w:u w:val="none"/>
                <w:lang w:eastAsia="de-DE"/>
              </w:rPr>
              <w:t xml:space="preserve"> </w:t>
            </w:r>
          </w:p>
          <w:p w14:paraId="59CEF37B" w14:textId="77777777" w:rsidR="00D54472" w:rsidRDefault="00D54472" w:rsidP="00D54472">
            <w:pPr>
              <w:rPr>
                <w:b/>
                <w:i/>
                <w:sz w:val="16"/>
                <w:szCs w:val="17"/>
              </w:rPr>
            </w:pPr>
            <w:proofErr w:type="spellStart"/>
            <w:r w:rsidRPr="002E2E52">
              <w:rPr>
                <w:b/>
                <w:i/>
                <w:sz w:val="16"/>
                <w:szCs w:val="17"/>
              </w:rPr>
              <w:t>Fotocredit</w:t>
            </w:r>
            <w:proofErr w:type="spellEnd"/>
            <w:r w:rsidRPr="002E2E52">
              <w:rPr>
                <w:b/>
                <w:i/>
                <w:sz w:val="16"/>
                <w:szCs w:val="17"/>
              </w:rPr>
              <w:t>:</w:t>
            </w:r>
            <w:r>
              <w:rPr>
                <w:b/>
                <w:i/>
                <w:sz w:val="16"/>
                <w:szCs w:val="17"/>
              </w:rPr>
              <w:t xml:space="preserve"> Internorm</w:t>
            </w:r>
          </w:p>
          <w:p w14:paraId="48AF51DA" w14:textId="6AB834F1" w:rsidR="00D54472" w:rsidRDefault="00D54472" w:rsidP="00D54472">
            <w:pPr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</w:tc>
      </w:tr>
      <w:tr w:rsidR="000F45A0" w14:paraId="7E3391F7" w14:textId="77777777" w:rsidTr="000F45A0">
        <w:tc>
          <w:tcPr>
            <w:tcW w:w="4673" w:type="dxa"/>
            <w:vAlign w:val="center"/>
          </w:tcPr>
          <w:p w14:paraId="68A01D20" w14:textId="66F39018" w:rsidR="005801CC" w:rsidRDefault="003569CC" w:rsidP="00322A00">
            <w:pPr>
              <w:jc w:val="center"/>
              <w:rPr>
                <w:rStyle w:val="Hyperlink"/>
                <w:rFonts w:ascii="Times New Roman" w:hAnsi="Times New Roman"/>
                <w:b/>
                <w:color w:val="auto"/>
                <w:sz w:val="22"/>
                <w:szCs w:val="22"/>
                <w:u w:val="none"/>
                <w:lang w:eastAsia="de-DE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de-DE"/>
              </w:rPr>
              <w:drawing>
                <wp:inline distT="0" distB="0" distL="0" distR="0" wp14:anchorId="28EBD7D7" wp14:editId="20983F9F">
                  <wp:extent cx="1980000" cy="1321331"/>
                  <wp:effectExtent l="0" t="0" r="1270" b="0"/>
                  <wp:docPr id="3" name="Grafik 3" descr="Ein Bild, das Person, draußen, stehend, posier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Person, draußen, stehend, posieren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321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9" w:type="dxa"/>
          </w:tcPr>
          <w:p w14:paraId="12A01DCB" w14:textId="77777777" w:rsidR="005801CC" w:rsidRPr="002E2E52" w:rsidRDefault="005801CC" w:rsidP="00512334">
            <w:pP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  <w:p w14:paraId="7339E783" w14:textId="41209176" w:rsidR="005801CC" w:rsidRDefault="005801CC" w:rsidP="00512334">
            <w:pPr>
              <w:rPr>
                <w:rStyle w:val="Hyperlink"/>
                <w:rFonts w:cs="Arial"/>
                <w:b/>
                <w:i/>
                <w:color w:val="000000" w:themeColor="text1"/>
                <w:sz w:val="16"/>
                <w:szCs w:val="17"/>
                <w:u w:val="none"/>
                <w:lang w:eastAsia="de-DE"/>
              </w:rPr>
            </w:pPr>
            <w:r w:rsidRPr="002E2E52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Abb.</w:t>
            </w:r>
            <w:r w:rsidR="00D54472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3</w:t>
            </w:r>
            <w:r w:rsidRPr="002E2E52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 xml:space="preserve"> </w:t>
            </w:r>
            <w:r w:rsidR="0074133E" w:rsidRPr="00322A00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 xml:space="preserve">Internorm-Designtüren von </w:t>
            </w:r>
            <w:r w:rsidR="008A0BCE" w:rsidRPr="00322A00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Denis Vesel</w:t>
            </w:r>
            <w:r w:rsidR="0074133E" w:rsidRPr="00322A00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 xml:space="preserve">: </w:t>
            </w:r>
            <w:proofErr w:type="spellStart"/>
            <w:r w:rsidR="0074133E" w:rsidRPr="00322A00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Linie.V</w:t>
            </w:r>
            <w:proofErr w:type="spellEnd"/>
            <w:r w:rsidR="0074133E" w:rsidRPr="00322A00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 xml:space="preserve"> erhält </w:t>
            </w:r>
            <w:proofErr w:type="spellStart"/>
            <w:r w:rsidR="0074133E" w:rsidRPr="00322A00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Red</w:t>
            </w:r>
            <w:proofErr w:type="spellEnd"/>
            <w:r w:rsidR="0074133E" w:rsidRPr="00322A00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 xml:space="preserve"> </w:t>
            </w:r>
            <w:proofErr w:type="spellStart"/>
            <w:r w:rsidR="0074133E" w:rsidRPr="00322A00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Dot</w:t>
            </w:r>
            <w:proofErr w:type="spellEnd"/>
            <w:r w:rsidR="0074133E" w:rsidRPr="00322A00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 xml:space="preserve"> Award</w:t>
            </w:r>
          </w:p>
          <w:p w14:paraId="644B8C9D" w14:textId="415E3DC6" w:rsidR="00275957" w:rsidRDefault="00275957" w:rsidP="00512334">
            <w:pPr>
              <w:rPr>
                <w:rStyle w:val="Hyperlink"/>
                <w:rFonts w:cs="Arial"/>
                <w:b/>
                <w:i/>
                <w:color w:val="000000" w:themeColor="text1"/>
                <w:sz w:val="16"/>
                <w:szCs w:val="17"/>
                <w:lang w:eastAsia="de-DE"/>
              </w:rPr>
            </w:pPr>
          </w:p>
          <w:p w14:paraId="6A78A61E" w14:textId="321225EA" w:rsidR="00EA040F" w:rsidRPr="008A0BCE" w:rsidRDefault="008A0BCE" w:rsidP="00512334">
            <w:pPr>
              <w:rPr>
                <w:rStyle w:val="Hyperlink"/>
                <w:rFonts w:ascii="Times New Roman" w:hAnsi="Times New Roman"/>
                <w:b/>
                <w:i/>
                <w:iCs/>
                <w:color w:val="auto"/>
                <w:sz w:val="16"/>
                <w:szCs w:val="17"/>
                <w:u w:val="none"/>
                <w:lang w:eastAsia="de-DE"/>
              </w:rPr>
            </w:pPr>
            <w:r w:rsidRPr="008A0BCE">
              <w:rPr>
                <w:rStyle w:val="Hyperlink"/>
                <w:rFonts w:cs="Arial"/>
                <w:i/>
                <w:iCs/>
                <w:color w:val="000000" w:themeColor="text1"/>
                <w:sz w:val="16"/>
                <w:szCs w:val="17"/>
                <w:u w:val="none"/>
                <w:lang w:eastAsia="de-DE"/>
              </w:rPr>
              <w:t xml:space="preserve">Der aufstrebende slowenische Produktdesigner Denis Vesel hat sich der Herausforderung gestellt, Haustüren </w:t>
            </w:r>
            <w:r w:rsidR="001A5967">
              <w:rPr>
                <w:rStyle w:val="Hyperlink"/>
                <w:rFonts w:cs="Arial"/>
                <w:i/>
                <w:iCs/>
                <w:color w:val="000000" w:themeColor="text1"/>
                <w:sz w:val="16"/>
                <w:szCs w:val="17"/>
                <w:u w:val="none"/>
                <w:lang w:eastAsia="de-DE"/>
              </w:rPr>
              <w:t xml:space="preserve">von Internorm </w:t>
            </w:r>
            <w:r w:rsidRPr="008A0BCE">
              <w:rPr>
                <w:rStyle w:val="Hyperlink"/>
                <w:rFonts w:cs="Arial"/>
                <w:i/>
                <w:iCs/>
                <w:color w:val="000000" w:themeColor="text1"/>
                <w:sz w:val="16"/>
                <w:szCs w:val="17"/>
                <w:u w:val="none"/>
                <w:lang w:eastAsia="de-DE"/>
              </w:rPr>
              <w:t xml:space="preserve">zu einem Design-Erlebnis zu machen. </w:t>
            </w:r>
          </w:p>
          <w:p w14:paraId="46723F74" w14:textId="77777777" w:rsidR="009D5D5F" w:rsidRPr="002E2E52" w:rsidRDefault="009D5D5F" w:rsidP="00512334">
            <w:pPr>
              <w:rPr>
                <w:rStyle w:val="Hyperlink"/>
                <w:rFonts w:ascii="Times New Roman" w:hAnsi="Times New Roman"/>
                <w:b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  <w:p w14:paraId="3B48BA10" w14:textId="31ABAB66" w:rsidR="00322A00" w:rsidRDefault="008A1813" w:rsidP="008A1813">
            <w:pPr>
              <w:rPr>
                <w:b/>
                <w:i/>
                <w:sz w:val="16"/>
                <w:szCs w:val="17"/>
              </w:rPr>
            </w:pPr>
            <w:proofErr w:type="spellStart"/>
            <w:r w:rsidRPr="002E2E52">
              <w:rPr>
                <w:b/>
                <w:i/>
                <w:sz w:val="16"/>
                <w:szCs w:val="17"/>
              </w:rPr>
              <w:t>Fotocredit</w:t>
            </w:r>
            <w:proofErr w:type="spellEnd"/>
            <w:r w:rsidRPr="002E2E52">
              <w:rPr>
                <w:b/>
                <w:i/>
                <w:sz w:val="16"/>
                <w:szCs w:val="17"/>
              </w:rPr>
              <w:t>:</w:t>
            </w:r>
            <w:r w:rsidR="002636F3">
              <w:rPr>
                <w:b/>
                <w:i/>
                <w:sz w:val="16"/>
                <w:szCs w:val="17"/>
              </w:rPr>
              <w:t xml:space="preserve"> Internorm</w:t>
            </w:r>
          </w:p>
          <w:p w14:paraId="2FA382D1" w14:textId="77777777" w:rsidR="00322A00" w:rsidRDefault="00322A00" w:rsidP="008A1813">
            <w:pPr>
              <w:rPr>
                <w:b/>
                <w:i/>
                <w:sz w:val="16"/>
                <w:szCs w:val="17"/>
              </w:rPr>
            </w:pPr>
          </w:p>
          <w:p w14:paraId="495FE07A" w14:textId="289678C2" w:rsidR="00322A00" w:rsidRPr="008A0BCE" w:rsidRDefault="00322A00" w:rsidP="008A1813">
            <w:pPr>
              <w:rPr>
                <w:b/>
                <w:i/>
                <w:sz w:val="16"/>
                <w:szCs w:val="17"/>
              </w:rPr>
            </w:pPr>
          </w:p>
        </w:tc>
      </w:tr>
      <w:tr w:rsidR="000F45A0" w14:paraId="5E97BE45" w14:textId="77777777" w:rsidTr="000F45A0">
        <w:tc>
          <w:tcPr>
            <w:tcW w:w="4673" w:type="dxa"/>
            <w:vAlign w:val="center"/>
          </w:tcPr>
          <w:p w14:paraId="0E0C39F3" w14:textId="2E04EA78" w:rsidR="00EE383E" w:rsidRDefault="003569CC" w:rsidP="00322A00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de-DE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de-DE"/>
              </w:rPr>
              <w:drawing>
                <wp:inline distT="0" distB="0" distL="0" distR="0" wp14:anchorId="0DA3DB42" wp14:editId="2A5ADF44">
                  <wp:extent cx="1980000" cy="1400221"/>
                  <wp:effectExtent l="0" t="0" r="127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400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9" w:type="dxa"/>
          </w:tcPr>
          <w:p w14:paraId="4CEF75B7" w14:textId="77777777" w:rsidR="008A0BCE" w:rsidRDefault="008A0BCE" w:rsidP="008A0BCE">
            <w:pPr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  <w:p w14:paraId="175B747B" w14:textId="5C5E57C9" w:rsidR="00EE383E" w:rsidRDefault="00EE383E" w:rsidP="008A0BCE">
            <w:pPr>
              <w:rPr>
                <w:rStyle w:val="Hyperlink"/>
                <w:rFonts w:cs="Arial"/>
                <w:b/>
                <w:i/>
                <w:color w:val="000000" w:themeColor="text1"/>
                <w:sz w:val="16"/>
                <w:szCs w:val="17"/>
                <w:u w:val="none"/>
                <w:lang w:eastAsia="de-DE"/>
              </w:rPr>
            </w:pPr>
            <w:r w:rsidRPr="002E2E52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Abb.</w:t>
            </w:r>
            <w:r w:rsidR="00D54472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4</w:t>
            </w:r>
            <w:r w:rsidRPr="002E2E52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 xml:space="preserve"> </w:t>
            </w:r>
            <w:r w:rsidR="00251D18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A</w:t>
            </w:r>
            <w:r w:rsidR="008A0BCE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 xml:space="preserve">nwendungsbeispiel für die </w:t>
            </w:r>
            <w:proofErr w:type="spellStart"/>
            <w:r w:rsidR="008A0BCE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Linie.V</w:t>
            </w:r>
            <w:proofErr w:type="spellEnd"/>
          </w:p>
          <w:p w14:paraId="2A9053CC" w14:textId="77777777" w:rsidR="00EE383E" w:rsidRDefault="00EE383E" w:rsidP="008A0BCE">
            <w:pPr>
              <w:rPr>
                <w:rStyle w:val="Hyperlink"/>
                <w:rFonts w:cs="Arial"/>
                <w:b/>
                <w:i/>
                <w:color w:val="000000" w:themeColor="text1"/>
                <w:sz w:val="16"/>
                <w:szCs w:val="17"/>
                <w:lang w:eastAsia="de-DE"/>
              </w:rPr>
            </w:pPr>
          </w:p>
          <w:p w14:paraId="530D3023" w14:textId="45B1EA12" w:rsidR="00EE383E" w:rsidRDefault="008A0BCE" w:rsidP="008A0BCE">
            <w:pP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</w:pPr>
            <w: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  <w:t xml:space="preserve">Die fünf </w:t>
            </w:r>
            <w:r w:rsidR="0074133E"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  <w:t xml:space="preserve">Designs </w:t>
            </w:r>
            <w: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  <w:t xml:space="preserve">der </w:t>
            </w:r>
            <w:r w:rsidR="00914083" w:rsidRPr="00914083">
              <w:rPr>
                <w:rFonts w:cs="Arial"/>
                <w:i/>
                <w:iCs/>
                <w:sz w:val="16"/>
                <w:szCs w:val="17"/>
                <w:lang w:val="de-AT" w:eastAsia="de-DE"/>
              </w:rPr>
              <w:t xml:space="preserve">neuen Haustüren-Linie V </w:t>
            </w:r>
            <w: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  <w:t xml:space="preserve">sind in </w:t>
            </w:r>
            <w:r w:rsidRPr="00197A7C"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  <w:t>verschiedenen</w:t>
            </w:r>
            <w: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  <w:t xml:space="preserve"> Materialien und Farbschattierungen erhältlich. Im Bild ist eine dunkle Kunststoff-Alu-Tür zu sehen, die sich perfekt in eine modern gestaltete Gebäudehülle einfügt.</w:t>
            </w:r>
          </w:p>
          <w:p w14:paraId="618E2713" w14:textId="32EB1106" w:rsidR="00EE383E" w:rsidRDefault="00EE383E" w:rsidP="008A0BCE">
            <w:pP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  <w:p w14:paraId="3660863A" w14:textId="26897241" w:rsidR="00322A00" w:rsidRPr="000F45A0" w:rsidRDefault="00EE383E" w:rsidP="008A0BCE">
            <w:pPr>
              <w:rPr>
                <w:rStyle w:val="Hyperlink"/>
                <w:b/>
                <w:i/>
                <w:color w:val="auto"/>
                <w:sz w:val="16"/>
                <w:szCs w:val="17"/>
                <w:u w:val="none"/>
              </w:rPr>
            </w:pPr>
            <w:proofErr w:type="spellStart"/>
            <w:r w:rsidRPr="002E2E52">
              <w:rPr>
                <w:b/>
                <w:i/>
                <w:sz w:val="16"/>
                <w:szCs w:val="17"/>
              </w:rPr>
              <w:t>Fotocredit</w:t>
            </w:r>
            <w:proofErr w:type="spellEnd"/>
            <w:r w:rsidRPr="002E2E52">
              <w:rPr>
                <w:b/>
                <w:i/>
                <w:sz w:val="16"/>
                <w:szCs w:val="17"/>
              </w:rPr>
              <w:t>:</w:t>
            </w:r>
            <w:r>
              <w:rPr>
                <w:b/>
                <w:i/>
                <w:sz w:val="16"/>
                <w:szCs w:val="17"/>
              </w:rPr>
              <w:t xml:space="preserve"> Internorm</w:t>
            </w:r>
          </w:p>
          <w:p w14:paraId="25D5F7A9" w14:textId="77777777" w:rsidR="00322A00" w:rsidRDefault="00322A00" w:rsidP="008A0BCE">
            <w:pPr>
              <w:rPr>
                <w:rStyle w:val="Hyperlink"/>
                <w:b/>
                <w:i/>
                <w:sz w:val="16"/>
                <w:szCs w:val="17"/>
              </w:rPr>
            </w:pPr>
          </w:p>
          <w:p w14:paraId="0F286302" w14:textId="77777777" w:rsidR="00322A00" w:rsidRDefault="00322A00" w:rsidP="008A0BCE">
            <w:pPr>
              <w:rPr>
                <w:rStyle w:val="Hyperlink"/>
                <w:b/>
                <w:i/>
                <w:sz w:val="16"/>
                <w:szCs w:val="17"/>
              </w:rPr>
            </w:pPr>
          </w:p>
          <w:p w14:paraId="704446F3" w14:textId="77777777" w:rsidR="00322A00" w:rsidRDefault="00322A00" w:rsidP="008A0BCE">
            <w:pPr>
              <w:rPr>
                <w:rStyle w:val="Hyperlink"/>
                <w:b/>
                <w:i/>
                <w:sz w:val="16"/>
                <w:szCs w:val="17"/>
              </w:rPr>
            </w:pPr>
          </w:p>
          <w:p w14:paraId="0617EACF" w14:textId="1B6AEE4A" w:rsidR="00322A00" w:rsidRPr="008A0BCE" w:rsidRDefault="00322A00" w:rsidP="008A0BCE">
            <w:pPr>
              <w:rPr>
                <w:rStyle w:val="Hyperlink"/>
                <w:b/>
                <w:i/>
                <w:color w:val="auto"/>
                <w:sz w:val="16"/>
                <w:szCs w:val="17"/>
                <w:u w:val="none"/>
              </w:rPr>
            </w:pPr>
          </w:p>
        </w:tc>
      </w:tr>
      <w:tr w:rsidR="000F45A0" w14:paraId="3D8D2089" w14:textId="77777777" w:rsidTr="000F45A0">
        <w:tc>
          <w:tcPr>
            <w:tcW w:w="4673" w:type="dxa"/>
            <w:vAlign w:val="center"/>
          </w:tcPr>
          <w:p w14:paraId="69B19B06" w14:textId="3B6EC52F" w:rsidR="00322A00" w:rsidRDefault="00322A00" w:rsidP="00322A00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de-DE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de-DE"/>
              </w:rPr>
              <w:drawing>
                <wp:inline distT="0" distB="0" distL="0" distR="0" wp14:anchorId="10D530A1" wp14:editId="461108FA">
                  <wp:extent cx="1980000" cy="1321332"/>
                  <wp:effectExtent l="0" t="0" r="127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321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9" w:type="dxa"/>
          </w:tcPr>
          <w:p w14:paraId="588ED69E" w14:textId="77777777" w:rsidR="00322A00" w:rsidRDefault="00322A00" w:rsidP="008A0BCE">
            <w:pPr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  <w:p w14:paraId="39D3E78B" w14:textId="0664DF5B" w:rsidR="00322A00" w:rsidRDefault="00322A00" w:rsidP="00322A00">
            <w:pPr>
              <w:rPr>
                <w:rStyle w:val="Hyperlink"/>
                <w:rFonts w:cs="Arial"/>
                <w:b/>
                <w:i/>
                <w:color w:val="000000" w:themeColor="text1"/>
                <w:sz w:val="16"/>
                <w:szCs w:val="17"/>
                <w:u w:val="none"/>
                <w:lang w:eastAsia="de-DE"/>
              </w:rPr>
            </w:pPr>
            <w:r w:rsidRPr="002E2E52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Abb.</w:t>
            </w:r>
            <w:r w:rsidR="00D54472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5</w:t>
            </w:r>
            <w:r w:rsidRPr="002E2E52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 xml:space="preserve"> </w:t>
            </w:r>
            <w:r w:rsidR="000F45A0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 xml:space="preserve">Preisgekrönte </w:t>
            </w:r>
            <w:r w:rsidR="001A5967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Internorm-H</w:t>
            </w:r>
            <w:r w:rsidR="000F45A0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austür-Designs</w:t>
            </w:r>
          </w:p>
          <w:p w14:paraId="11668003" w14:textId="77777777" w:rsidR="00322A00" w:rsidRDefault="00322A00" w:rsidP="00322A00">
            <w:pPr>
              <w:rPr>
                <w:rStyle w:val="Hyperlink"/>
                <w:rFonts w:cs="Arial"/>
                <w:b/>
                <w:i/>
                <w:color w:val="000000" w:themeColor="text1"/>
                <w:sz w:val="16"/>
                <w:szCs w:val="17"/>
                <w:lang w:eastAsia="de-DE"/>
              </w:rPr>
            </w:pPr>
          </w:p>
          <w:p w14:paraId="3AC9A05B" w14:textId="3A812A04" w:rsidR="00322A00" w:rsidRDefault="000F45A0" w:rsidP="00322A00">
            <w:pP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</w:pPr>
            <w:r w:rsidRPr="000F45A0"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  <w:t xml:space="preserve">Internorm ist seit vielen Jahren Vorreiter und Taktgeber in der Branche. Bereits in der Vergangenheit machte der oberösterreichische Fenster- und Türenbauer durch revolutionäre Technologien und Leidenschaft </w:t>
            </w:r>
            <w:proofErr w:type="spellStart"/>
            <w:r w:rsidRPr="000F45A0"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  <w:t>für</w:t>
            </w:r>
            <w:proofErr w:type="spellEnd"/>
            <w:r w:rsidRPr="000F45A0"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  <w:t xml:space="preserve"> neue Produkttrends auf sich aufmerksam und setzte neue Maßstäbe</w:t>
            </w:r>
            <w: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  <w:t>.</w:t>
            </w:r>
          </w:p>
          <w:p w14:paraId="423EB170" w14:textId="77777777" w:rsidR="000F45A0" w:rsidRDefault="000F45A0" w:rsidP="00322A00">
            <w:pP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  <w:p w14:paraId="641985BE" w14:textId="71A45512" w:rsidR="00322A00" w:rsidRDefault="00322A00" w:rsidP="00322A00">
            <w:pPr>
              <w:rPr>
                <w:b/>
                <w:i/>
                <w:sz w:val="16"/>
                <w:szCs w:val="17"/>
              </w:rPr>
            </w:pPr>
            <w:proofErr w:type="spellStart"/>
            <w:r w:rsidRPr="002E2E52">
              <w:rPr>
                <w:b/>
                <w:i/>
                <w:sz w:val="16"/>
                <w:szCs w:val="17"/>
              </w:rPr>
              <w:t>Fotocredit</w:t>
            </w:r>
            <w:proofErr w:type="spellEnd"/>
            <w:r w:rsidRPr="002E2E52">
              <w:rPr>
                <w:b/>
                <w:i/>
                <w:sz w:val="16"/>
                <w:szCs w:val="17"/>
              </w:rPr>
              <w:t>:</w:t>
            </w:r>
            <w:r>
              <w:rPr>
                <w:b/>
                <w:i/>
                <w:sz w:val="16"/>
                <w:szCs w:val="17"/>
              </w:rPr>
              <w:t xml:space="preserve"> Internorm</w:t>
            </w:r>
          </w:p>
          <w:p w14:paraId="4860849B" w14:textId="77777777" w:rsidR="000F45A0" w:rsidRDefault="000F45A0" w:rsidP="00322A00">
            <w:pPr>
              <w:rPr>
                <w:b/>
                <w:i/>
                <w:sz w:val="16"/>
                <w:szCs w:val="17"/>
              </w:rPr>
            </w:pPr>
          </w:p>
          <w:p w14:paraId="5D9523D9" w14:textId="30A22C6B" w:rsidR="00322A00" w:rsidRDefault="00322A00" w:rsidP="008A0BCE">
            <w:pPr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</w:tc>
      </w:tr>
    </w:tbl>
    <w:p w14:paraId="273FF8F4" w14:textId="77777777" w:rsidR="0077722C" w:rsidRDefault="0077722C" w:rsidP="005801CC">
      <w:pPr>
        <w:rPr>
          <w:rStyle w:val="Hyperlink"/>
          <w:rFonts w:ascii="Times New Roman" w:hAnsi="Times New Roman"/>
          <w:b/>
          <w:color w:val="auto"/>
          <w:sz w:val="22"/>
          <w:szCs w:val="22"/>
          <w:u w:val="none"/>
          <w:lang w:eastAsia="de-DE"/>
        </w:rPr>
      </w:pPr>
    </w:p>
    <w:p w14:paraId="2E537060" w14:textId="77777777" w:rsidR="00D54472" w:rsidRDefault="00D54472" w:rsidP="005801CC">
      <w:pPr>
        <w:rPr>
          <w:rStyle w:val="Hyperlink"/>
          <w:rFonts w:ascii="Times New Roman" w:hAnsi="Times New Roman"/>
          <w:b/>
          <w:color w:val="auto"/>
          <w:sz w:val="22"/>
          <w:szCs w:val="22"/>
          <w:u w:val="none"/>
          <w:lang w:eastAsia="de-DE"/>
        </w:rPr>
      </w:pPr>
    </w:p>
    <w:p w14:paraId="04D8004F" w14:textId="77777777" w:rsidR="00D54472" w:rsidRDefault="00D54472" w:rsidP="005801CC">
      <w:pPr>
        <w:rPr>
          <w:rStyle w:val="Hyperlink"/>
          <w:rFonts w:ascii="Times New Roman" w:hAnsi="Times New Roman"/>
          <w:b/>
          <w:color w:val="auto"/>
          <w:sz w:val="22"/>
          <w:szCs w:val="22"/>
          <w:u w:val="none"/>
          <w:lang w:eastAsia="de-DE"/>
        </w:rPr>
      </w:pPr>
    </w:p>
    <w:p w14:paraId="5B37675B" w14:textId="77777777" w:rsidR="00D54472" w:rsidRDefault="00D54472" w:rsidP="005801CC">
      <w:pPr>
        <w:rPr>
          <w:rStyle w:val="Hyperlink"/>
          <w:rFonts w:ascii="Times New Roman" w:hAnsi="Times New Roman"/>
          <w:b/>
          <w:color w:val="auto"/>
          <w:sz w:val="22"/>
          <w:szCs w:val="22"/>
          <w:u w:val="none"/>
          <w:lang w:eastAsia="de-DE"/>
        </w:rPr>
      </w:pPr>
    </w:p>
    <w:p w14:paraId="44DD44E5" w14:textId="77777777" w:rsidR="00D54472" w:rsidRPr="00BA65EC" w:rsidRDefault="00D54472" w:rsidP="005801CC">
      <w:pPr>
        <w:rPr>
          <w:rStyle w:val="Hyperlink"/>
          <w:rFonts w:ascii="Times New Roman" w:hAnsi="Times New Roman"/>
          <w:b/>
          <w:color w:val="auto"/>
          <w:sz w:val="22"/>
          <w:szCs w:val="22"/>
          <w:u w:val="none"/>
          <w:lang w:eastAsia="de-DE"/>
        </w:rPr>
      </w:pPr>
    </w:p>
    <w:p w14:paraId="59CAADB3" w14:textId="77777777" w:rsidR="001764E8" w:rsidRPr="00BA65EC" w:rsidRDefault="001764E8"/>
    <w:tbl>
      <w:tblPr>
        <w:tblW w:w="343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437"/>
      </w:tblGrid>
      <w:tr w:rsidR="005801CC" w:rsidRPr="0017705D" w14:paraId="0EC6EBD3" w14:textId="77777777" w:rsidTr="00512334">
        <w:tc>
          <w:tcPr>
            <w:tcW w:w="3437" w:type="dxa"/>
            <w:vAlign w:val="bottom"/>
          </w:tcPr>
          <w:p w14:paraId="3B84574E" w14:textId="361BBF82" w:rsidR="009A5708" w:rsidRDefault="009A5708" w:rsidP="00814365">
            <w:pPr>
              <w:rPr>
                <w:b/>
                <w:sz w:val="22"/>
                <w:szCs w:val="22"/>
              </w:rPr>
            </w:pPr>
          </w:p>
          <w:p w14:paraId="78F94B33" w14:textId="0A7EBF7A" w:rsidR="005801CC" w:rsidRPr="00814365" w:rsidRDefault="00814365" w:rsidP="008143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Pressekontakt</w:t>
            </w:r>
            <w:r w:rsidRPr="00E532DE">
              <w:rPr>
                <w:b/>
                <w:sz w:val="22"/>
                <w:szCs w:val="22"/>
              </w:rPr>
              <w:t xml:space="preserve">: </w:t>
            </w:r>
          </w:p>
        </w:tc>
      </w:tr>
    </w:tbl>
    <w:p w14:paraId="0051C0B8" w14:textId="77777777" w:rsidR="005801CC" w:rsidRDefault="005801CC" w:rsidP="005801CC">
      <w:pPr>
        <w:rPr>
          <w:sz w:val="16"/>
          <w:szCs w:val="16"/>
          <w:lang w:val="es-ES_tradnl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675"/>
        <w:gridCol w:w="4931"/>
      </w:tblGrid>
      <w:tr w:rsidR="005801CC" w:rsidRPr="00AE1FA7" w14:paraId="17AF2243" w14:textId="77777777" w:rsidTr="000F45A0">
        <w:tc>
          <w:tcPr>
            <w:tcW w:w="46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B5AF5C2" w14:textId="77777777" w:rsidR="005801CC" w:rsidRPr="006F64E3" w:rsidRDefault="005801CC" w:rsidP="00702E8B">
            <w:pPr>
              <w:spacing w:line="360" w:lineRule="auto"/>
              <w:rPr>
                <w:sz w:val="19"/>
                <w:szCs w:val="20"/>
                <w:lang w:val="es-ES_tradnl"/>
              </w:rPr>
            </w:pPr>
            <w:r w:rsidRPr="006F64E3">
              <w:rPr>
                <w:sz w:val="19"/>
                <w:szCs w:val="20"/>
                <w:lang w:val="es-ES_tradnl"/>
              </w:rPr>
              <w:t>Internorm International GmbH</w:t>
            </w:r>
          </w:p>
          <w:p w14:paraId="4B93060B" w14:textId="6DC001D2" w:rsidR="005801CC" w:rsidRPr="006F64E3" w:rsidRDefault="005801CC" w:rsidP="00702E8B">
            <w:pPr>
              <w:spacing w:line="360" w:lineRule="auto"/>
              <w:rPr>
                <w:b/>
                <w:sz w:val="19"/>
                <w:szCs w:val="20"/>
                <w:lang w:val="es-ES_tradnl"/>
              </w:rPr>
            </w:pPr>
            <w:r w:rsidRPr="006F64E3">
              <w:rPr>
                <w:b/>
                <w:sz w:val="19"/>
                <w:szCs w:val="20"/>
                <w:lang w:val="es-ES_tradnl"/>
              </w:rPr>
              <w:t xml:space="preserve">Mag. Christian Klinger, </w:t>
            </w:r>
            <w:proofErr w:type="spellStart"/>
            <w:r w:rsidR="00806B07">
              <w:rPr>
                <w:b/>
                <w:sz w:val="19"/>
                <w:szCs w:val="20"/>
                <w:lang w:val="es-ES_tradnl"/>
              </w:rPr>
              <w:t>BSc</w:t>
            </w:r>
            <w:proofErr w:type="spellEnd"/>
          </w:p>
          <w:p w14:paraId="625BB1CE" w14:textId="77777777" w:rsidR="005801CC" w:rsidRPr="006F64E3" w:rsidRDefault="005801CC" w:rsidP="00702E8B">
            <w:pPr>
              <w:spacing w:line="360" w:lineRule="auto"/>
              <w:rPr>
                <w:b/>
                <w:sz w:val="19"/>
                <w:szCs w:val="20"/>
                <w:lang w:val="es-ES_tradnl"/>
              </w:rPr>
            </w:pPr>
            <w:proofErr w:type="spellStart"/>
            <w:r>
              <w:rPr>
                <w:b/>
                <w:sz w:val="19"/>
                <w:szCs w:val="20"/>
                <w:lang w:val="es-ES_tradnl"/>
              </w:rPr>
              <w:t>Miteigentümer</w:t>
            </w:r>
            <w:proofErr w:type="spellEnd"/>
            <w:r w:rsidRPr="006F64E3">
              <w:rPr>
                <w:b/>
                <w:sz w:val="19"/>
                <w:szCs w:val="20"/>
                <w:lang w:val="es-ES_tradnl"/>
              </w:rPr>
              <w:t xml:space="preserve"> </w:t>
            </w:r>
            <w:proofErr w:type="spellStart"/>
            <w:r w:rsidRPr="006F64E3">
              <w:rPr>
                <w:b/>
                <w:sz w:val="19"/>
                <w:szCs w:val="20"/>
                <w:lang w:val="es-ES_tradnl"/>
              </w:rPr>
              <w:t>und</w:t>
            </w:r>
            <w:proofErr w:type="spellEnd"/>
            <w:r w:rsidRPr="006F64E3">
              <w:rPr>
                <w:b/>
                <w:sz w:val="19"/>
                <w:szCs w:val="20"/>
                <w:lang w:val="es-ES_tradnl"/>
              </w:rPr>
              <w:t xml:space="preserve"> </w:t>
            </w:r>
            <w:proofErr w:type="spellStart"/>
            <w:r w:rsidRPr="006F64E3">
              <w:rPr>
                <w:b/>
                <w:sz w:val="19"/>
                <w:szCs w:val="20"/>
                <w:lang w:val="es-ES_tradnl"/>
              </w:rPr>
              <w:t>Unternehmenssprecher</w:t>
            </w:r>
            <w:proofErr w:type="spellEnd"/>
          </w:p>
          <w:p w14:paraId="72C1158F" w14:textId="77777777" w:rsidR="005801CC" w:rsidRPr="006F64E3" w:rsidRDefault="005801CC" w:rsidP="00702E8B">
            <w:pPr>
              <w:spacing w:line="360" w:lineRule="auto"/>
              <w:rPr>
                <w:sz w:val="19"/>
                <w:szCs w:val="20"/>
                <w:lang w:val="es-ES_tradnl"/>
              </w:rPr>
            </w:pPr>
            <w:proofErr w:type="spellStart"/>
            <w:r w:rsidRPr="006F64E3">
              <w:rPr>
                <w:sz w:val="19"/>
                <w:szCs w:val="20"/>
                <w:lang w:val="es-ES_tradnl"/>
              </w:rPr>
              <w:t>Ganglgutstraße</w:t>
            </w:r>
            <w:proofErr w:type="spellEnd"/>
            <w:r w:rsidRPr="006F64E3">
              <w:rPr>
                <w:sz w:val="19"/>
                <w:szCs w:val="20"/>
                <w:lang w:val="es-ES_tradnl"/>
              </w:rPr>
              <w:t xml:space="preserve"> 131</w:t>
            </w:r>
          </w:p>
          <w:p w14:paraId="7464F419" w14:textId="77777777" w:rsidR="005801CC" w:rsidRPr="006F64E3" w:rsidRDefault="005801CC" w:rsidP="00702E8B">
            <w:pPr>
              <w:spacing w:line="360" w:lineRule="auto"/>
              <w:rPr>
                <w:sz w:val="19"/>
                <w:szCs w:val="20"/>
                <w:lang w:val="es-ES_tradnl"/>
              </w:rPr>
            </w:pPr>
            <w:r w:rsidRPr="006F64E3">
              <w:rPr>
                <w:sz w:val="19"/>
                <w:szCs w:val="20"/>
                <w:lang w:val="es-ES_tradnl"/>
              </w:rPr>
              <w:t xml:space="preserve">4050 </w:t>
            </w:r>
            <w:proofErr w:type="spellStart"/>
            <w:r w:rsidRPr="006F64E3">
              <w:rPr>
                <w:sz w:val="19"/>
                <w:szCs w:val="20"/>
                <w:lang w:val="es-ES_tradnl"/>
              </w:rPr>
              <w:t>Traun</w:t>
            </w:r>
            <w:proofErr w:type="spellEnd"/>
          </w:p>
          <w:p w14:paraId="5FF56BAD" w14:textId="77777777" w:rsidR="005801CC" w:rsidRPr="006F64E3" w:rsidRDefault="005801CC" w:rsidP="00702E8B">
            <w:pPr>
              <w:spacing w:line="360" w:lineRule="auto"/>
              <w:rPr>
                <w:sz w:val="19"/>
                <w:szCs w:val="20"/>
                <w:lang w:val="es-ES_tradnl"/>
              </w:rPr>
            </w:pPr>
            <w:r w:rsidRPr="006F64E3">
              <w:rPr>
                <w:sz w:val="19"/>
                <w:szCs w:val="20"/>
                <w:lang w:val="es-ES_tradnl"/>
              </w:rPr>
              <w:t>Tel.: +43 7229 770-0</w:t>
            </w:r>
          </w:p>
          <w:p w14:paraId="171499D1" w14:textId="77777777" w:rsidR="005801CC" w:rsidRPr="00AE1FA7" w:rsidRDefault="005801CC" w:rsidP="00702E8B">
            <w:pPr>
              <w:spacing w:after="40" w:line="360" w:lineRule="auto"/>
              <w:rPr>
                <w:sz w:val="19"/>
                <w:szCs w:val="20"/>
                <w:lang w:val="fr-FR"/>
              </w:rPr>
            </w:pPr>
            <w:r w:rsidRPr="006F64E3">
              <w:rPr>
                <w:sz w:val="19"/>
                <w:szCs w:val="20"/>
                <w:lang w:val="es-ES_tradnl"/>
              </w:rPr>
              <w:t>christian.klinger@internorm.com</w:t>
            </w:r>
            <w:r w:rsidRPr="00AE1FA7">
              <w:rPr>
                <w:sz w:val="19"/>
                <w:szCs w:val="20"/>
                <w:lang w:val="fr-FR"/>
              </w:rPr>
              <w:t xml:space="preserve"> </w:t>
            </w:r>
          </w:p>
        </w:tc>
        <w:tc>
          <w:tcPr>
            <w:tcW w:w="49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350ABA5" w14:textId="77777777" w:rsidR="001E0054" w:rsidRPr="001E0054" w:rsidRDefault="001E0054" w:rsidP="00702E8B">
            <w:pPr>
              <w:spacing w:line="360" w:lineRule="auto"/>
              <w:rPr>
                <w:sz w:val="19"/>
                <w:szCs w:val="20"/>
                <w:lang w:val="es-ES_tradnl"/>
              </w:rPr>
            </w:pPr>
            <w:r w:rsidRPr="001E0054">
              <w:rPr>
                <w:sz w:val="19"/>
                <w:szCs w:val="20"/>
                <w:lang w:val="es-ES_tradnl"/>
              </w:rPr>
              <w:t xml:space="preserve">plenos – </w:t>
            </w:r>
            <w:proofErr w:type="spellStart"/>
            <w:r w:rsidRPr="001E0054">
              <w:rPr>
                <w:sz w:val="19"/>
                <w:szCs w:val="20"/>
                <w:lang w:val="es-ES_tradnl"/>
              </w:rPr>
              <w:t>Agentur</w:t>
            </w:r>
            <w:proofErr w:type="spellEnd"/>
            <w:r w:rsidRPr="001E0054">
              <w:rPr>
                <w:sz w:val="19"/>
                <w:szCs w:val="20"/>
                <w:lang w:val="es-ES_tradnl"/>
              </w:rPr>
              <w:t xml:space="preserve"> </w:t>
            </w:r>
            <w:proofErr w:type="spellStart"/>
            <w:r w:rsidRPr="001E0054">
              <w:rPr>
                <w:sz w:val="19"/>
                <w:szCs w:val="20"/>
                <w:lang w:val="es-ES_tradnl"/>
              </w:rPr>
              <w:t>für</w:t>
            </w:r>
            <w:proofErr w:type="spellEnd"/>
            <w:r w:rsidRPr="001E0054">
              <w:rPr>
                <w:sz w:val="19"/>
                <w:szCs w:val="20"/>
                <w:lang w:val="es-ES_tradnl"/>
              </w:rPr>
              <w:t xml:space="preserve"> </w:t>
            </w:r>
            <w:proofErr w:type="spellStart"/>
            <w:r w:rsidRPr="001E0054">
              <w:rPr>
                <w:sz w:val="19"/>
                <w:szCs w:val="20"/>
                <w:lang w:val="es-ES_tradnl"/>
              </w:rPr>
              <w:t>Kommunikation</w:t>
            </w:r>
            <w:proofErr w:type="spellEnd"/>
          </w:p>
          <w:p w14:paraId="48D583A6" w14:textId="1353E292" w:rsidR="001E0054" w:rsidRDefault="001E0054" w:rsidP="00702E8B">
            <w:pPr>
              <w:spacing w:line="360" w:lineRule="auto"/>
              <w:rPr>
                <w:b/>
                <w:sz w:val="19"/>
                <w:szCs w:val="20"/>
                <w:lang w:val="es-ES_tradnl"/>
              </w:rPr>
            </w:pPr>
            <w:r w:rsidRPr="001E0054">
              <w:rPr>
                <w:b/>
                <w:sz w:val="19"/>
                <w:szCs w:val="20"/>
                <w:lang w:val="es-ES_tradnl"/>
              </w:rPr>
              <w:t>Jonas Loewe, MSc</w:t>
            </w:r>
          </w:p>
          <w:p w14:paraId="1427BACE" w14:textId="29D9D3D4" w:rsidR="00702E8B" w:rsidRPr="001E0054" w:rsidRDefault="00806B07" w:rsidP="00702E8B">
            <w:pPr>
              <w:spacing w:line="360" w:lineRule="auto"/>
              <w:rPr>
                <w:b/>
                <w:sz w:val="19"/>
                <w:szCs w:val="20"/>
                <w:lang w:val="es-ES_tradnl"/>
              </w:rPr>
            </w:pPr>
            <w:proofErr w:type="spellStart"/>
            <w:r>
              <w:rPr>
                <w:b/>
                <w:sz w:val="19"/>
                <w:szCs w:val="20"/>
                <w:lang w:val="es-ES_tradnl"/>
              </w:rPr>
              <w:t>Managing</w:t>
            </w:r>
            <w:proofErr w:type="spellEnd"/>
            <w:r>
              <w:rPr>
                <w:b/>
                <w:sz w:val="19"/>
                <w:szCs w:val="20"/>
                <w:lang w:val="es-ES_tradnl"/>
              </w:rPr>
              <w:t xml:space="preserve"> </w:t>
            </w:r>
            <w:proofErr w:type="gramStart"/>
            <w:r>
              <w:rPr>
                <w:b/>
                <w:sz w:val="19"/>
                <w:szCs w:val="20"/>
                <w:lang w:val="es-ES_tradnl"/>
              </w:rPr>
              <w:t>Director</w:t>
            </w:r>
            <w:proofErr w:type="gramEnd"/>
          </w:p>
          <w:p w14:paraId="422865AD" w14:textId="38487EE3" w:rsidR="001E0054" w:rsidRPr="001E0054" w:rsidRDefault="00042D74" w:rsidP="00702E8B">
            <w:pPr>
              <w:spacing w:line="360" w:lineRule="auto"/>
              <w:rPr>
                <w:sz w:val="19"/>
                <w:szCs w:val="20"/>
                <w:lang w:val="es-ES_tradnl"/>
              </w:rPr>
            </w:pPr>
            <w:proofErr w:type="spellStart"/>
            <w:r>
              <w:rPr>
                <w:sz w:val="19"/>
                <w:szCs w:val="20"/>
                <w:lang w:val="es-ES_tradnl"/>
              </w:rPr>
              <w:t>Siezenheimer</w:t>
            </w:r>
            <w:proofErr w:type="spellEnd"/>
            <w:r w:rsidR="004C1EC9">
              <w:rPr>
                <w:sz w:val="19"/>
                <w:szCs w:val="20"/>
                <w:lang w:val="es-ES_tradnl"/>
              </w:rPr>
              <w:t xml:space="preserve"> </w:t>
            </w:r>
            <w:proofErr w:type="spellStart"/>
            <w:r w:rsidR="004C1EC9">
              <w:rPr>
                <w:sz w:val="19"/>
                <w:szCs w:val="20"/>
                <w:lang w:val="es-ES_tradnl"/>
              </w:rPr>
              <w:t>S</w:t>
            </w:r>
            <w:r>
              <w:rPr>
                <w:sz w:val="19"/>
                <w:szCs w:val="20"/>
                <w:lang w:val="es-ES_tradnl"/>
              </w:rPr>
              <w:t>traße</w:t>
            </w:r>
            <w:proofErr w:type="spellEnd"/>
            <w:r w:rsidR="001E0054" w:rsidRPr="001E0054">
              <w:rPr>
                <w:sz w:val="19"/>
                <w:szCs w:val="20"/>
                <w:lang w:val="es-ES_tradnl"/>
              </w:rPr>
              <w:t xml:space="preserve"> </w:t>
            </w:r>
            <w:r>
              <w:rPr>
                <w:sz w:val="19"/>
                <w:szCs w:val="20"/>
                <w:lang w:val="es-ES_tradnl"/>
              </w:rPr>
              <w:t>39a</w:t>
            </w:r>
          </w:p>
          <w:p w14:paraId="22D17DAF" w14:textId="77777777" w:rsidR="001E0054" w:rsidRPr="001E0054" w:rsidRDefault="001E0054" w:rsidP="00702E8B">
            <w:pPr>
              <w:spacing w:line="360" w:lineRule="auto"/>
              <w:rPr>
                <w:sz w:val="19"/>
                <w:szCs w:val="20"/>
                <w:lang w:val="es-ES_tradnl"/>
              </w:rPr>
            </w:pPr>
            <w:r w:rsidRPr="001E0054">
              <w:rPr>
                <w:sz w:val="19"/>
                <w:szCs w:val="20"/>
                <w:lang w:val="es-ES_tradnl"/>
              </w:rPr>
              <w:t xml:space="preserve">5020 </w:t>
            </w:r>
            <w:proofErr w:type="spellStart"/>
            <w:r w:rsidRPr="001E0054">
              <w:rPr>
                <w:sz w:val="19"/>
                <w:szCs w:val="20"/>
                <w:lang w:val="es-ES_tradnl"/>
              </w:rPr>
              <w:t>Salzburg</w:t>
            </w:r>
            <w:proofErr w:type="spellEnd"/>
          </w:p>
          <w:p w14:paraId="59CF6243" w14:textId="6D3F3914" w:rsidR="001E0054" w:rsidRPr="001E0054" w:rsidRDefault="001E0054" w:rsidP="00702E8B">
            <w:pPr>
              <w:spacing w:line="360" w:lineRule="auto"/>
              <w:rPr>
                <w:sz w:val="19"/>
                <w:szCs w:val="20"/>
                <w:lang w:val="es-ES_tradnl"/>
              </w:rPr>
            </w:pPr>
            <w:r w:rsidRPr="001E0054">
              <w:rPr>
                <w:sz w:val="19"/>
                <w:szCs w:val="20"/>
                <w:lang w:val="es-ES_tradnl"/>
              </w:rPr>
              <w:t>Tel.: +43 676</w:t>
            </w:r>
            <w:r w:rsidR="004C1EC9">
              <w:rPr>
                <w:sz w:val="19"/>
                <w:szCs w:val="20"/>
                <w:lang w:val="es-ES_tradnl"/>
              </w:rPr>
              <w:t xml:space="preserve"> </w:t>
            </w:r>
            <w:r w:rsidRPr="001E0054">
              <w:rPr>
                <w:sz w:val="19"/>
                <w:szCs w:val="20"/>
                <w:lang w:val="es-ES_tradnl"/>
              </w:rPr>
              <w:t xml:space="preserve">83786229 </w:t>
            </w:r>
          </w:p>
          <w:p w14:paraId="03F98D52" w14:textId="77777777" w:rsidR="001E0054" w:rsidRPr="006F64E3" w:rsidRDefault="001E0054" w:rsidP="00702E8B">
            <w:pPr>
              <w:spacing w:after="40" w:line="360" w:lineRule="auto"/>
              <w:rPr>
                <w:sz w:val="19"/>
                <w:szCs w:val="20"/>
                <w:lang w:val="es-ES_tradnl"/>
              </w:rPr>
            </w:pPr>
            <w:r w:rsidRPr="001E0054">
              <w:rPr>
                <w:sz w:val="19"/>
                <w:szCs w:val="20"/>
                <w:lang w:val="es-ES_tradnl"/>
              </w:rPr>
              <w:t>jonas.loewe@plenos.at</w:t>
            </w:r>
          </w:p>
        </w:tc>
      </w:tr>
    </w:tbl>
    <w:p w14:paraId="2872C4CB" w14:textId="77777777" w:rsidR="00586745" w:rsidRDefault="00586745"/>
    <w:sectPr w:rsidR="00586745" w:rsidSect="00E11836">
      <w:headerReference w:type="default" r:id="rId12"/>
      <w:footerReference w:type="default" r:id="rId13"/>
      <w:pgSz w:w="11906" w:h="16838" w:code="9"/>
      <w:pgMar w:top="1418" w:right="1247" w:bottom="1134" w:left="1247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79E72" w14:textId="77777777" w:rsidR="00E8143B" w:rsidRDefault="00E8143B">
      <w:r>
        <w:separator/>
      </w:r>
    </w:p>
  </w:endnote>
  <w:endnote w:type="continuationSeparator" w:id="0">
    <w:p w14:paraId="2772182D" w14:textId="77777777" w:rsidR="00E8143B" w:rsidRDefault="00E8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Pro 45 Lt">
    <w:altName w:val="Arial"/>
    <w:panose1 w:val="020B0604020202020204"/>
    <w:charset w:val="00"/>
    <w:family w:val="swiss"/>
    <w:notTrueType/>
    <w:pitch w:val="variable"/>
    <w:sig w:usb0="800000AF" w:usb1="5000205B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F6E8" w14:textId="77777777" w:rsidR="0025005A" w:rsidRPr="00A80D6B" w:rsidRDefault="00000000">
    <w:pPr>
      <w:pStyle w:val="Fuzeile"/>
      <w:rPr>
        <w:sz w:val="8"/>
        <w:szCs w:val="8"/>
      </w:rPr>
    </w:pPr>
  </w:p>
  <w:p w14:paraId="1E11F4EE" w14:textId="04BDAAA2" w:rsidR="0025005A" w:rsidRPr="00A80D6B" w:rsidRDefault="00800E86" w:rsidP="00E11836">
    <w:pPr>
      <w:pStyle w:val="Fuzeile"/>
      <w:pBdr>
        <w:top w:val="single" w:sz="4" w:space="1" w:color="C0C0C0"/>
      </w:pBdr>
      <w:rPr>
        <w:color w:val="808080"/>
        <w:sz w:val="16"/>
        <w:szCs w:val="16"/>
      </w:rPr>
    </w:pPr>
    <w:r w:rsidRPr="00A80D6B">
      <w:rPr>
        <w:color w:val="808080"/>
        <w:sz w:val="16"/>
        <w:szCs w:val="16"/>
      </w:rPr>
      <w:t xml:space="preserve">INTERNORM-PRESSEINFORMATION </w:t>
    </w:r>
    <w:r>
      <w:rPr>
        <w:color w:val="808080"/>
        <w:sz w:val="16"/>
        <w:szCs w:val="16"/>
      </w:rPr>
      <w:t xml:space="preserve">/ </w:t>
    </w:r>
    <w:r w:rsidRPr="00A80D6B">
      <w:rPr>
        <w:color w:val="808080"/>
        <w:sz w:val="16"/>
        <w:szCs w:val="16"/>
      </w:rPr>
      <w:t>Pres</w:t>
    </w:r>
    <w:r>
      <w:rPr>
        <w:color w:val="808080"/>
        <w:sz w:val="16"/>
        <w:szCs w:val="16"/>
      </w:rPr>
      <w:t xml:space="preserve">sekontakt: </w:t>
    </w:r>
    <w:r w:rsidR="00C16509">
      <w:rPr>
        <w:color w:val="808080"/>
        <w:sz w:val="16"/>
        <w:szCs w:val="16"/>
      </w:rPr>
      <w:t>p</w:t>
    </w:r>
    <w:r>
      <w:rPr>
        <w:color w:val="808080"/>
        <w:sz w:val="16"/>
        <w:szCs w:val="16"/>
      </w:rPr>
      <w:t>lenos – Agentur für Kommunikation +43 6</w:t>
    </w:r>
    <w:r w:rsidR="00C16509">
      <w:rPr>
        <w:color w:val="808080"/>
        <w:sz w:val="16"/>
        <w:szCs w:val="16"/>
      </w:rPr>
      <w:t>76 83786229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98038" w14:textId="77777777" w:rsidR="00E8143B" w:rsidRDefault="00E8143B">
      <w:r>
        <w:separator/>
      </w:r>
    </w:p>
  </w:footnote>
  <w:footnote w:type="continuationSeparator" w:id="0">
    <w:p w14:paraId="6EC7D76B" w14:textId="77777777" w:rsidR="00E8143B" w:rsidRDefault="00E81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D7AD" w14:textId="6FFC0F2B" w:rsidR="0025005A" w:rsidRDefault="0022206D" w:rsidP="00E11836">
    <w:pPr>
      <w:pStyle w:val="Kopfzeile"/>
      <w:rPr>
        <w:rFonts w:ascii="HelveticaNeueLT Pro 45 Lt" w:hAnsi="HelveticaNeueLT Pro 45 Lt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DECA60" wp14:editId="65706E3F">
          <wp:simplePos x="0" y="0"/>
          <wp:positionH relativeFrom="column">
            <wp:posOffset>4669155</wp:posOffset>
          </wp:positionH>
          <wp:positionV relativeFrom="paragraph">
            <wp:posOffset>5715</wp:posOffset>
          </wp:positionV>
          <wp:extent cx="1303655" cy="354965"/>
          <wp:effectExtent l="0" t="0" r="4445" b="635"/>
          <wp:wrapNone/>
          <wp:docPr id="1" name="Grafi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7AD34E" w14:textId="77777777" w:rsidR="0025005A" w:rsidRDefault="00000000" w:rsidP="00E11836">
    <w:pPr>
      <w:pStyle w:val="Kopfzeile"/>
      <w:rPr>
        <w:rFonts w:ascii="HelveticaNeueLT Pro 45 Lt" w:hAnsi="HelveticaNeueLT Pro 45 Lt"/>
        <w:b/>
        <w:color w:val="808080"/>
        <w:sz w:val="16"/>
        <w:szCs w:val="16"/>
      </w:rPr>
    </w:pPr>
  </w:p>
  <w:p w14:paraId="19090771" w14:textId="77777777" w:rsidR="0025005A" w:rsidRPr="00773866" w:rsidRDefault="00800E86" w:rsidP="00E11836">
    <w:pPr>
      <w:pStyle w:val="Kopfzeile"/>
      <w:rPr>
        <w:b/>
        <w:color w:val="808080"/>
      </w:rPr>
    </w:pPr>
    <w:r w:rsidRPr="00773866">
      <w:rPr>
        <w:b/>
        <w:color w:val="808080"/>
      </w:rPr>
      <w:t>PRESSEINFORMATION</w:t>
    </w:r>
  </w:p>
  <w:p w14:paraId="528C91EA" w14:textId="180B8799" w:rsidR="0022206D" w:rsidRPr="0022206D" w:rsidRDefault="00800E86" w:rsidP="00E11836">
    <w:pPr>
      <w:pStyle w:val="Kopfzeile"/>
      <w:spacing w:before="20"/>
      <w:rPr>
        <w:b/>
        <w:color w:val="808080"/>
        <w:sz w:val="20"/>
        <w:szCs w:val="20"/>
      </w:rPr>
    </w:pPr>
    <w:r>
      <w:rPr>
        <w:b/>
        <w:color w:val="808080"/>
        <w:sz w:val="20"/>
        <w:szCs w:val="20"/>
      </w:rPr>
      <w:t xml:space="preserve">TRAUN, </w:t>
    </w:r>
    <w:r w:rsidR="004A33BD">
      <w:rPr>
        <w:b/>
        <w:color w:val="808080"/>
        <w:sz w:val="20"/>
        <w:szCs w:val="20"/>
      </w:rPr>
      <w:t>Jun</w:t>
    </w:r>
    <w:r w:rsidR="00251D18">
      <w:rPr>
        <w:b/>
        <w:color w:val="808080"/>
        <w:sz w:val="20"/>
        <w:szCs w:val="20"/>
      </w:rPr>
      <w:t>i</w:t>
    </w:r>
    <w:r w:rsidR="007F1771">
      <w:rPr>
        <w:b/>
        <w:color w:val="808080"/>
        <w:sz w:val="20"/>
        <w:szCs w:val="20"/>
      </w:rPr>
      <w:t xml:space="preserve"> </w:t>
    </w:r>
    <w:r w:rsidRPr="009D0F89">
      <w:rPr>
        <w:b/>
        <w:color w:val="808080"/>
        <w:sz w:val="20"/>
        <w:szCs w:val="20"/>
      </w:rPr>
      <w:t>20</w:t>
    </w:r>
    <w:r w:rsidR="00894D1C">
      <w:rPr>
        <w:b/>
        <w:color w:val="808080"/>
        <w:sz w:val="20"/>
        <w:szCs w:val="20"/>
      </w:rPr>
      <w:t>2</w:t>
    </w:r>
    <w:r w:rsidR="0022206D">
      <w:rPr>
        <w:b/>
        <w:color w:val="808080"/>
        <w:sz w:val="20"/>
        <w:szCs w:val="20"/>
      </w:rPr>
      <w:t>3</w:t>
    </w:r>
  </w:p>
  <w:p w14:paraId="69B8FD1B" w14:textId="77777777" w:rsidR="0025005A" w:rsidRPr="00905E20" w:rsidRDefault="00000000" w:rsidP="00E11836">
    <w:pPr>
      <w:pStyle w:val="Kopfzeile"/>
      <w:jc w:val="right"/>
      <w:rPr>
        <w:rFonts w:ascii="Helvetica Neue" w:hAnsi="Helvetica Neue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B11C9"/>
    <w:multiLevelType w:val="hybridMultilevel"/>
    <w:tmpl w:val="7BCCE65A"/>
    <w:lvl w:ilvl="0" w:tplc="C14401B2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79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CC"/>
    <w:rsid w:val="00001786"/>
    <w:rsid w:val="00007F1E"/>
    <w:rsid w:val="0001303F"/>
    <w:rsid w:val="00017144"/>
    <w:rsid w:val="00017568"/>
    <w:rsid w:val="00022316"/>
    <w:rsid w:val="0002746E"/>
    <w:rsid w:val="00027E81"/>
    <w:rsid w:val="000315D5"/>
    <w:rsid w:val="00037A16"/>
    <w:rsid w:val="00040B1A"/>
    <w:rsid w:val="00041321"/>
    <w:rsid w:val="00042D74"/>
    <w:rsid w:val="0005213C"/>
    <w:rsid w:val="000571BB"/>
    <w:rsid w:val="00062B18"/>
    <w:rsid w:val="000653F6"/>
    <w:rsid w:val="00065C10"/>
    <w:rsid w:val="00067E1E"/>
    <w:rsid w:val="00083FAA"/>
    <w:rsid w:val="000847DE"/>
    <w:rsid w:val="0009496A"/>
    <w:rsid w:val="000949DF"/>
    <w:rsid w:val="000A070B"/>
    <w:rsid w:val="000A22CD"/>
    <w:rsid w:val="000A5E91"/>
    <w:rsid w:val="000B095A"/>
    <w:rsid w:val="000B45A0"/>
    <w:rsid w:val="000C2647"/>
    <w:rsid w:val="000D4DB1"/>
    <w:rsid w:val="000D5D4C"/>
    <w:rsid w:val="000D613C"/>
    <w:rsid w:val="000F268D"/>
    <w:rsid w:val="000F45A0"/>
    <w:rsid w:val="000F501F"/>
    <w:rsid w:val="00102261"/>
    <w:rsid w:val="00105133"/>
    <w:rsid w:val="00116DAF"/>
    <w:rsid w:val="001350E4"/>
    <w:rsid w:val="0013695C"/>
    <w:rsid w:val="0014498A"/>
    <w:rsid w:val="00146133"/>
    <w:rsid w:val="00150B5D"/>
    <w:rsid w:val="00164FBB"/>
    <w:rsid w:val="00165A87"/>
    <w:rsid w:val="001666CC"/>
    <w:rsid w:val="0017166B"/>
    <w:rsid w:val="0017207A"/>
    <w:rsid w:val="001764E8"/>
    <w:rsid w:val="0019308B"/>
    <w:rsid w:val="00197A7C"/>
    <w:rsid w:val="001A2940"/>
    <w:rsid w:val="001A45FB"/>
    <w:rsid w:val="001A5967"/>
    <w:rsid w:val="001B79AD"/>
    <w:rsid w:val="001C39E6"/>
    <w:rsid w:val="001D1153"/>
    <w:rsid w:val="001D1719"/>
    <w:rsid w:val="001E0054"/>
    <w:rsid w:val="001E4E92"/>
    <w:rsid w:val="001F2DC5"/>
    <w:rsid w:val="00211337"/>
    <w:rsid w:val="002147CB"/>
    <w:rsid w:val="00214990"/>
    <w:rsid w:val="0022135C"/>
    <w:rsid w:val="0022206D"/>
    <w:rsid w:val="00223B05"/>
    <w:rsid w:val="0022527B"/>
    <w:rsid w:val="0023133C"/>
    <w:rsid w:val="00243DED"/>
    <w:rsid w:val="00250675"/>
    <w:rsid w:val="002516BB"/>
    <w:rsid w:val="00251D18"/>
    <w:rsid w:val="002531C2"/>
    <w:rsid w:val="00254566"/>
    <w:rsid w:val="002551C6"/>
    <w:rsid w:val="002579E5"/>
    <w:rsid w:val="002636F3"/>
    <w:rsid w:val="00275357"/>
    <w:rsid w:val="00275957"/>
    <w:rsid w:val="00297E48"/>
    <w:rsid w:val="002A03B0"/>
    <w:rsid w:val="002A0B74"/>
    <w:rsid w:val="002A6192"/>
    <w:rsid w:val="002B1601"/>
    <w:rsid w:val="002B2CDD"/>
    <w:rsid w:val="002D67FD"/>
    <w:rsid w:val="002D6E13"/>
    <w:rsid w:val="002E063E"/>
    <w:rsid w:val="002E2E52"/>
    <w:rsid w:val="002E2FC8"/>
    <w:rsid w:val="002E7209"/>
    <w:rsid w:val="002F310D"/>
    <w:rsid w:val="002F5DC9"/>
    <w:rsid w:val="00314874"/>
    <w:rsid w:val="00322A00"/>
    <w:rsid w:val="003311B0"/>
    <w:rsid w:val="0033488F"/>
    <w:rsid w:val="00335593"/>
    <w:rsid w:val="00341AF3"/>
    <w:rsid w:val="003433C2"/>
    <w:rsid w:val="003448B1"/>
    <w:rsid w:val="00344EC1"/>
    <w:rsid w:val="003533DD"/>
    <w:rsid w:val="003569CC"/>
    <w:rsid w:val="00361837"/>
    <w:rsid w:val="00362F45"/>
    <w:rsid w:val="00365888"/>
    <w:rsid w:val="00374514"/>
    <w:rsid w:val="003813F2"/>
    <w:rsid w:val="00390F56"/>
    <w:rsid w:val="00393B59"/>
    <w:rsid w:val="003942AF"/>
    <w:rsid w:val="00394B23"/>
    <w:rsid w:val="0039624D"/>
    <w:rsid w:val="00396DC9"/>
    <w:rsid w:val="003A7BD8"/>
    <w:rsid w:val="003B2194"/>
    <w:rsid w:val="003B3EFD"/>
    <w:rsid w:val="003C62D7"/>
    <w:rsid w:val="003C73A1"/>
    <w:rsid w:val="003D19A6"/>
    <w:rsid w:val="003D4240"/>
    <w:rsid w:val="003D5025"/>
    <w:rsid w:val="003E435E"/>
    <w:rsid w:val="003E4890"/>
    <w:rsid w:val="003E65E9"/>
    <w:rsid w:val="003F456B"/>
    <w:rsid w:val="00406D46"/>
    <w:rsid w:val="004275E9"/>
    <w:rsid w:val="004357C1"/>
    <w:rsid w:val="004359A3"/>
    <w:rsid w:val="004448A0"/>
    <w:rsid w:val="00452A47"/>
    <w:rsid w:val="00462888"/>
    <w:rsid w:val="00463F7D"/>
    <w:rsid w:val="004643F3"/>
    <w:rsid w:val="00464C88"/>
    <w:rsid w:val="0046743C"/>
    <w:rsid w:val="0047000E"/>
    <w:rsid w:val="00472BAC"/>
    <w:rsid w:val="004878DB"/>
    <w:rsid w:val="0049625A"/>
    <w:rsid w:val="004A11ED"/>
    <w:rsid w:val="004A33BD"/>
    <w:rsid w:val="004C1EC9"/>
    <w:rsid w:val="004C62C0"/>
    <w:rsid w:val="004C6F76"/>
    <w:rsid w:val="004D4DEB"/>
    <w:rsid w:val="004D5CBF"/>
    <w:rsid w:val="004E02E3"/>
    <w:rsid w:val="004F1063"/>
    <w:rsid w:val="004F3D6C"/>
    <w:rsid w:val="005131CE"/>
    <w:rsid w:val="00514887"/>
    <w:rsid w:val="00526220"/>
    <w:rsid w:val="005321AE"/>
    <w:rsid w:val="00534E6C"/>
    <w:rsid w:val="005367CC"/>
    <w:rsid w:val="00536CE7"/>
    <w:rsid w:val="00561B9D"/>
    <w:rsid w:val="00566DF9"/>
    <w:rsid w:val="00570E29"/>
    <w:rsid w:val="00576912"/>
    <w:rsid w:val="005801CC"/>
    <w:rsid w:val="00580D5F"/>
    <w:rsid w:val="00586745"/>
    <w:rsid w:val="0059097E"/>
    <w:rsid w:val="005A6CF7"/>
    <w:rsid w:val="005B7B0F"/>
    <w:rsid w:val="005D55FB"/>
    <w:rsid w:val="005E02B8"/>
    <w:rsid w:val="005E3106"/>
    <w:rsid w:val="005F0335"/>
    <w:rsid w:val="005F23D8"/>
    <w:rsid w:val="005F3D5C"/>
    <w:rsid w:val="005F75CA"/>
    <w:rsid w:val="00605D9A"/>
    <w:rsid w:val="00616F8E"/>
    <w:rsid w:val="0061776A"/>
    <w:rsid w:val="00625480"/>
    <w:rsid w:val="00630FCE"/>
    <w:rsid w:val="00631337"/>
    <w:rsid w:val="00641277"/>
    <w:rsid w:val="00651E64"/>
    <w:rsid w:val="00654427"/>
    <w:rsid w:val="00660970"/>
    <w:rsid w:val="006666FA"/>
    <w:rsid w:val="00667798"/>
    <w:rsid w:val="00694C44"/>
    <w:rsid w:val="00694D83"/>
    <w:rsid w:val="006A2971"/>
    <w:rsid w:val="006A39DE"/>
    <w:rsid w:val="006A4A02"/>
    <w:rsid w:val="006A5539"/>
    <w:rsid w:val="006A7908"/>
    <w:rsid w:val="006C2A06"/>
    <w:rsid w:val="006C36FB"/>
    <w:rsid w:val="006D292F"/>
    <w:rsid w:val="006D30A4"/>
    <w:rsid w:val="006E45D7"/>
    <w:rsid w:val="006E648B"/>
    <w:rsid w:val="006E6726"/>
    <w:rsid w:val="006F35C8"/>
    <w:rsid w:val="006F60AC"/>
    <w:rsid w:val="006F78FF"/>
    <w:rsid w:val="00701EB6"/>
    <w:rsid w:val="00702052"/>
    <w:rsid w:val="00702E8B"/>
    <w:rsid w:val="00704F16"/>
    <w:rsid w:val="00705443"/>
    <w:rsid w:val="00706930"/>
    <w:rsid w:val="00710D33"/>
    <w:rsid w:val="00716CCB"/>
    <w:rsid w:val="0071731D"/>
    <w:rsid w:val="00723780"/>
    <w:rsid w:val="007251BF"/>
    <w:rsid w:val="00736CBB"/>
    <w:rsid w:val="0074133E"/>
    <w:rsid w:val="007419F4"/>
    <w:rsid w:val="007421E7"/>
    <w:rsid w:val="00744AB9"/>
    <w:rsid w:val="00747E5C"/>
    <w:rsid w:val="00770DB0"/>
    <w:rsid w:val="0077492D"/>
    <w:rsid w:val="0077722C"/>
    <w:rsid w:val="00777C66"/>
    <w:rsid w:val="00787175"/>
    <w:rsid w:val="0079670F"/>
    <w:rsid w:val="007A3DC2"/>
    <w:rsid w:val="007B2441"/>
    <w:rsid w:val="007B3368"/>
    <w:rsid w:val="007B6ED5"/>
    <w:rsid w:val="007C47B5"/>
    <w:rsid w:val="007C4B28"/>
    <w:rsid w:val="007C7D97"/>
    <w:rsid w:val="007D70A6"/>
    <w:rsid w:val="007D7EC9"/>
    <w:rsid w:val="007E030B"/>
    <w:rsid w:val="007E61A1"/>
    <w:rsid w:val="007F09A0"/>
    <w:rsid w:val="007F1771"/>
    <w:rsid w:val="00800E86"/>
    <w:rsid w:val="00803BBA"/>
    <w:rsid w:val="00806B07"/>
    <w:rsid w:val="00806CD7"/>
    <w:rsid w:val="0081006E"/>
    <w:rsid w:val="00814365"/>
    <w:rsid w:val="00820E84"/>
    <w:rsid w:val="008235C5"/>
    <w:rsid w:val="00824E3B"/>
    <w:rsid w:val="00827729"/>
    <w:rsid w:val="008348F7"/>
    <w:rsid w:val="00850EFD"/>
    <w:rsid w:val="008530F7"/>
    <w:rsid w:val="00855A0F"/>
    <w:rsid w:val="00855FAB"/>
    <w:rsid w:val="00860B3E"/>
    <w:rsid w:val="008639D7"/>
    <w:rsid w:val="00884D57"/>
    <w:rsid w:val="00886137"/>
    <w:rsid w:val="008947B2"/>
    <w:rsid w:val="00894D1C"/>
    <w:rsid w:val="00896446"/>
    <w:rsid w:val="008972D7"/>
    <w:rsid w:val="008A0BCE"/>
    <w:rsid w:val="008A1813"/>
    <w:rsid w:val="008B657C"/>
    <w:rsid w:val="008C2C42"/>
    <w:rsid w:val="008C6665"/>
    <w:rsid w:val="008D1B30"/>
    <w:rsid w:val="008D5A85"/>
    <w:rsid w:val="008D60D1"/>
    <w:rsid w:val="008D731A"/>
    <w:rsid w:val="008E1B24"/>
    <w:rsid w:val="008F1C38"/>
    <w:rsid w:val="00904EB9"/>
    <w:rsid w:val="00914083"/>
    <w:rsid w:val="0091526C"/>
    <w:rsid w:val="00920382"/>
    <w:rsid w:val="00922EBA"/>
    <w:rsid w:val="0092421E"/>
    <w:rsid w:val="00933007"/>
    <w:rsid w:val="0093776E"/>
    <w:rsid w:val="00954E97"/>
    <w:rsid w:val="009634FE"/>
    <w:rsid w:val="0098237F"/>
    <w:rsid w:val="009828EC"/>
    <w:rsid w:val="00985390"/>
    <w:rsid w:val="009861AD"/>
    <w:rsid w:val="00990E15"/>
    <w:rsid w:val="00991EC7"/>
    <w:rsid w:val="009971F3"/>
    <w:rsid w:val="009A5708"/>
    <w:rsid w:val="009B01FD"/>
    <w:rsid w:val="009B3775"/>
    <w:rsid w:val="009B7112"/>
    <w:rsid w:val="009C0331"/>
    <w:rsid w:val="009C3421"/>
    <w:rsid w:val="009C4F41"/>
    <w:rsid w:val="009C559E"/>
    <w:rsid w:val="009D1DA3"/>
    <w:rsid w:val="009D3242"/>
    <w:rsid w:val="009D534A"/>
    <w:rsid w:val="009D5804"/>
    <w:rsid w:val="009D5D5F"/>
    <w:rsid w:val="009E3DAF"/>
    <w:rsid w:val="009F78FA"/>
    <w:rsid w:val="00A01715"/>
    <w:rsid w:val="00A12AF2"/>
    <w:rsid w:val="00A20D45"/>
    <w:rsid w:val="00A23E6F"/>
    <w:rsid w:val="00A3388C"/>
    <w:rsid w:val="00A36FF4"/>
    <w:rsid w:val="00A44896"/>
    <w:rsid w:val="00A547A4"/>
    <w:rsid w:val="00A6129A"/>
    <w:rsid w:val="00A62F3F"/>
    <w:rsid w:val="00A664ED"/>
    <w:rsid w:val="00A706C8"/>
    <w:rsid w:val="00A74F18"/>
    <w:rsid w:val="00A85EA8"/>
    <w:rsid w:val="00A95155"/>
    <w:rsid w:val="00A95721"/>
    <w:rsid w:val="00A9651E"/>
    <w:rsid w:val="00A96CE8"/>
    <w:rsid w:val="00A96F38"/>
    <w:rsid w:val="00A97E2E"/>
    <w:rsid w:val="00AA0941"/>
    <w:rsid w:val="00AA1436"/>
    <w:rsid w:val="00AA2409"/>
    <w:rsid w:val="00AA4738"/>
    <w:rsid w:val="00AB6155"/>
    <w:rsid w:val="00AC06BC"/>
    <w:rsid w:val="00AC388E"/>
    <w:rsid w:val="00AE1016"/>
    <w:rsid w:val="00AE234F"/>
    <w:rsid w:val="00AE247E"/>
    <w:rsid w:val="00AE793F"/>
    <w:rsid w:val="00B01CB3"/>
    <w:rsid w:val="00B06A36"/>
    <w:rsid w:val="00B2045E"/>
    <w:rsid w:val="00B323A6"/>
    <w:rsid w:val="00B42166"/>
    <w:rsid w:val="00B43EC4"/>
    <w:rsid w:val="00B452BE"/>
    <w:rsid w:val="00B4640A"/>
    <w:rsid w:val="00B66BAA"/>
    <w:rsid w:val="00B7109B"/>
    <w:rsid w:val="00B7451B"/>
    <w:rsid w:val="00B80206"/>
    <w:rsid w:val="00B86D87"/>
    <w:rsid w:val="00B92F24"/>
    <w:rsid w:val="00B946D7"/>
    <w:rsid w:val="00B9770D"/>
    <w:rsid w:val="00BA3D3E"/>
    <w:rsid w:val="00BA538F"/>
    <w:rsid w:val="00BA65EC"/>
    <w:rsid w:val="00BB4EE4"/>
    <w:rsid w:val="00BC3451"/>
    <w:rsid w:val="00BC46E8"/>
    <w:rsid w:val="00BC4FEB"/>
    <w:rsid w:val="00BC6CAC"/>
    <w:rsid w:val="00BC70FC"/>
    <w:rsid w:val="00BD332B"/>
    <w:rsid w:val="00BE4DD6"/>
    <w:rsid w:val="00BE6B16"/>
    <w:rsid w:val="00BF134F"/>
    <w:rsid w:val="00BF5502"/>
    <w:rsid w:val="00C03A1A"/>
    <w:rsid w:val="00C04409"/>
    <w:rsid w:val="00C12874"/>
    <w:rsid w:val="00C1622C"/>
    <w:rsid w:val="00C16509"/>
    <w:rsid w:val="00C21C1D"/>
    <w:rsid w:val="00C2783B"/>
    <w:rsid w:val="00C34877"/>
    <w:rsid w:val="00C36C65"/>
    <w:rsid w:val="00C40058"/>
    <w:rsid w:val="00C532FE"/>
    <w:rsid w:val="00C539B4"/>
    <w:rsid w:val="00C53A8A"/>
    <w:rsid w:val="00C608A5"/>
    <w:rsid w:val="00C6693A"/>
    <w:rsid w:val="00C7120C"/>
    <w:rsid w:val="00C80175"/>
    <w:rsid w:val="00CA3687"/>
    <w:rsid w:val="00CA6FEE"/>
    <w:rsid w:val="00CB1913"/>
    <w:rsid w:val="00CC01FE"/>
    <w:rsid w:val="00CC1E15"/>
    <w:rsid w:val="00CC342E"/>
    <w:rsid w:val="00CD40C9"/>
    <w:rsid w:val="00CD54CB"/>
    <w:rsid w:val="00CE1E0A"/>
    <w:rsid w:val="00CE55F2"/>
    <w:rsid w:val="00CE5930"/>
    <w:rsid w:val="00CE740C"/>
    <w:rsid w:val="00CF7280"/>
    <w:rsid w:val="00D16C67"/>
    <w:rsid w:val="00D220B6"/>
    <w:rsid w:val="00D26A4E"/>
    <w:rsid w:val="00D3438F"/>
    <w:rsid w:val="00D41B18"/>
    <w:rsid w:val="00D53C77"/>
    <w:rsid w:val="00D54316"/>
    <w:rsid w:val="00D54472"/>
    <w:rsid w:val="00D5448F"/>
    <w:rsid w:val="00D56CAE"/>
    <w:rsid w:val="00D57A25"/>
    <w:rsid w:val="00D60D35"/>
    <w:rsid w:val="00D64F40"/>
    <w:rsid w:val="00D66323"/>
    <w:rsid w:val="00D67964"/>
    <w:rsid w:val="00D90A3C"/>
    <w:rsid w:val="00DA4AAE"/>
    <w:rsid w:val="00DA7A31"/>
    <w:rsid w:val="00DB1298"/>
    <w:rsid w:val="00DB238E"/>
    <w:rsid w:val="00DB7445"/>
    <w:rsid w:val="00DC4CDB"/>
    <w:rsid w:val="00DD0A69"/>
    <w:rsid w:val="00DD2541"/>
    <w:rsid w:val="00DE3BF7"/>
    <w:rsid w:val="00DE4DFE"/>
    <w:rsid w:val="00DE69D7"/>
    <w:rsid w:val="00DF252C"/>
    <w:rsid w:val="00E154A0"/>
    <w:rsid w:val="00E2454A"/>
    <w:rsid w:val="00E2483F"/>
    <w:rsid w:val="00E25EF9"/>
    <w:rsid w:val="00E27FEB"/>
    <w:rsid w:val="00E36B61"/>
    <w:rsid w:val="00E40134"/>
    <w:rsid w:val="00E420BB"/>
    <w:rsid w:val="00E454DA"/>
    <w:rsid w:val="00E51962"/>
    <w:rsid w:val="00E53262"/>
    <w:rsid w:val="00E56757"/>
    <w:rsid w:val="00E723A9"/>
    <w:rsid w:val="00E80203"/>
    <w:rsid w:val="00E8143B"/>
    <w:rsid w:val="00E96163"/>
    <w:rsid w:val="00E97EC7"/>
    <w:rsid w:val="00EA040F"/>
    <w:rsid w:val="00EA5B63"/>
    <w:rsid w:val="00EB0215"/>
    <w:rsid w:val="00EB2C2F"/>
    <w:rsid w:val="00EB6DE7"/>
    <w:rsid w:val="00EB72B7"/>
    <w:rsid w:val="00EC22DB"/>
    <w:rsid w:val="00EC30E8"/>
    <w:rsid w:val="00EE1D6F"/>
    <w:rsid w:val="00EE3473"/>
    <w:rsid w:val="00EE383E"/>
    <w:rsid w:val="00EE46C5"/>
    <w:rsid w:val="00EF0A51"/>
    <w:rsid w:val="00EF7934"/>
    <w:rsid w:val="00F02047"/>
    <w:rsid w:val="00F068AE"/>
    <w:rsid w:val="00F10AE8"/>
    <w:rsid w:val="00F12297"/>
    <w:rsid w:val="00F12922"/>
    <w:rsid w:val="00F24123"/>
    <w:rsid w:val="00F32145"/>
    <w:rsid w:val="00F41A26"/>
    <w:rsid w:val="00F4214B"/>
    <w:rsid w:val="00F60881"/>
    <w:rsid w:val="00F62078"/>
    <w:rsid w:val="00F711ED"/>
    <w:rsid w:val="00F723F4"/>
    <w:rsid w:val="00F80AC0"/>
    <w:rsid w:val="00F97A98"/>
    <w:rsid w:val="00FA293C"/>
    <w:rsid w:val="00FA6326"/>
    <w:rsid w:val="00FB69C6"/>
    <w:rsid w:val="00FC4E14"/>
    <w:rsid w:val="00FE1BA0"/>
    <w:rsid w:val="00FE642E"/>
    <w:rsid w:val="00FF3E77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A851"/>
  <w15:chartTrackingRefBased/>
  <w15:docId w15:val="{4BE16510-583E-BB40-B983-034A79F2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01CC"/>
    <w:rPr>
      <w:rFonts w:ascii="Arial" w:eastAsia="Times New Roman" w:hAnsi="Arial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801CC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5801CC"/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5801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801CC"/>
    <w:rPr>
      <w:rFonts w:ascii="Arial" w:eastAsia="Times New Roman" w:hAnsi="Arial" w:cs="Times New Roman"/>
      <w:lang w:eastAsia="de-AT"/>
    </w:rPr>
  </w:style>
  <w:style w:type="paragraph" w:styleId="Fuzeile">
    <w:name w:val="footer"/>
    <w:basedOn w:val="Standard"/>
    <w:link w:val="FuzeileZchn"/>
    <w:semiHidden/>
    <w:rsid w:val="005801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5801CC"/>
    <w:rPr>
      <w:rFonts w:ascii="Arial" w:eastAsia="Times New Roman" w:hAnsi="Arial" w:cs="Times New Roman"/>
      <w:lang w:eastAsia="de-AT"/>
    </w:rPr>
  </w:style>
  <w:style w:type="paragraph" w:customStyle="1" w:styleId="InternormPTTitel">
    <w:name w:val="Internorm_PT_Titel"/>
    <w:basedOn w:val="Textkrper"/>
    <w:qFormat/>
    <w:rsid w:val="005801CC"/>
    <w:pPr>
      <w:spacing w:after="0"/>
    </w:pPr>
    <w:rPr>
      <w:b/>
      <w:snapToGrid w:val="0"/>
      <w:sz w:val="32"/>
      <w:szCs w:val="32"/>
      <w:lang w:val="de-DE" w:eastAsia="de-DE"/>
    </w:rPr>
  </w:style>
  <w:style w:type="paragraph" w:customStyle="1" w:styleId="InternormPTLead">
    <w:name w:val="Internorm_PT_Lead"/>
    <w:basedOn w:val="Standard"/>
    <w:qFormat/>
    <w:rsid w:val="005801CC"/>
    <w:pPr>
      <w:spacing w:after="240" w:line="360" w:lineRule="auto"/>
    </w:pPr>
    <w:rPr>
      <w:b/>
      <w:sz w:val="22"/>
      <w:szCs w:val="22"/>
      <w:lang w:val="de-DE" w:eastAsia="de-DE"/>
    </w:rPr>
  </w:style>
  <w:style w:type="paragraph" w:customStyle="1" w:styleId="InternormPTZwiti">
    <w:name w:val="Internorm_PT_Zwiti"/>
    <w:basedOn w:val="Standard"/>
    <w:qFormat/>
    <w:rsid w:val="005801CC"/>
    <w:pPr>
      <w:spacing w:line="360" w:lineRule="auto"/>
    </w:pPr>
    <w:rPr>
      <w:b/>
      <w:sz w:val="22"/>
      <w:szCs w:val="22"/>
    </w:rPr>
  </w:style>
  <w:style w:type="paragraph" w:customStyle="1" w:styleId="InternormPTFlietext">
    <w:name w:val="Internorm_PT_Fließtext"/>
    <w:basedOn w:val="Standard"/>
    <w:qFormat/>
    <w:rsid w:val="005801CC"/>
    <w:pPr>
      <w:spacing w:after="120" w:line="360" w:lineRule="auto"/>
    </w:pPr>
    <w:rPr>
      <w:sz w:val="22"/>
      <w:szCs w:val="22"/>
      <w:lang w:val="de-DE"/>
    </w:rPr>
  </w:style>
  <w:style w:type="paragraph" w:customStyle="1" w:styleId="InternormPTBU">
    <w:name w:val="Internorm_PT_BU"/>
    <w:basedOn w:val="InternormPTZwiti"/>
    <w:qFormat/>
    <w:rsid w:val="005801CC"/>
    <w:pPr>
      <w:spacing w:after="120" w:line="240" w:lineRule="auto"/>
    </w:pPr>
    <w:rPr>
      <w:b w:val="0"/>
      <w:i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01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801C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801CC"/>
    <w:rPr>
      <w:rFonts w:ascii="Arial" w:eastAsia="Times New Roman" w:hAnsi="Arial" w:cs="Times New Roman"/>
      <w:sz w:val="20"/>
      <w:szCs w:val="20"/>
      <w:lang w:eastAsia="de-AT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801C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801CC"/>
    <w:rPr>
      <w:rFonts w:ascii="Arial" w:eastAsia="Times New Roman" w:hAnsi="Arial" w:cs="Times New Roman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1CC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01CC"/>
    <w:rPr>
      <w:rFonts w:ascii="Times New Roman" w:eastAsia="Times New Roman" w:hAnsi="Times New Roman" w:cs="Times New Roman"/>
      <w:sz w:val="18"/>
      <w:szCs w:val="18"/>
      <w:lang w:eastAsia="de-AT"/>
    </w:rPr>
  </w:style>
  <w:style w:type="paragraph" w:styleId="berarbeitung">
    <w:name w:val="Revision"/>
    <w:hidden/>
    <w:uiPriority w:val="99"/>
    <w:semiHidden/>
    <w:rsid w:val="00A74F18"/>
    <w:rPr>
      <w:rFonts w:ascii="Arial" w:eastAsia="Times New Roman" w:hAnsi="Arial" w:cs="Times New Roman"/>
      <w:lang w:eastAsia="de-AT"/>
    </w:rPr>
  </w:style>
  <w:style w:type="paragraph" w:customStyle="1" w:styleId="Default">
    <w:name w:val="Default"/>
    <w:rsid w:val="0019308B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paragraph" w:customStyle="1" w:styleId="IFNPTBU">
    <w:name w:val="IFN_PT_BU"/>
    <w:basedOn w:val="Standard"/>
    <w:qFormat/>
    <w:rsid w:val="00341AF3"/>
    <w:pPr>
      <w:spacing w:after="120"/>
    </w:pPr>
    <w:rPr>
      <w:i/>
      <w:sz w:val="18"/>
      <w:szCs w:val="2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61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6192"/>
    <w:rPr>
      <w:rFonts w:ascii="Arial" w:eastAsia="Times New Roman" w:hAnsi="Arial" w:cs="Times New Roman"/>
      <w:b/>
      <w:bCs/>
      <w:sz w:val="20"/>
      <w:szCs w:val="20"/>
      <w:lang w:eastAsia="de-AT"/>
    </w:rPr>
  </w:style>
  <w:style w:type="paragraph" w:styleId="StandardWeb">
    <w:name w:val="Normal (Web)"/>
    <w:basedOn w:val="Standard"/>
    <w:uiPriority w:val="99"/>
    <w:unhideWhenUsed/>
    <w:rsid w:val="00BA538F"/>
    <w:pPr>
      <w:spacing w:before="100" w:beforeAutospacing="1" w:after="100" w:afterAutospacing="1"/>
    </w:pPr>
    <w:rPr>
      <w:rFonts w:ascii="Times New Roman" w:hAnsi="Times New Roman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E489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6693A"/>
    <w:rPr>
      <w:color w:val="954F72" w:themeColor="followedHyperlink"/>
      <w:u w:val="single"/>
    </w:rPr>
  </w:style>
  <w:style w:type="paragraph" w:customStyle="1" w:styleId="InternormPTUntertitel">
    <w:name w:val="Internorm_PT_Untertitel"/>
    <w:basedOn w:val="Standard"/>
    <w:qFormat/>
    <w:rsid w:val="00E154A0"/>
    <w:pPr>
      <w:pBdr>
        <w:bottom w:val="single" w:sz="4" w:space="1" w:color="auto"/>
      </w:pBdr>
      <w:spacing w:after="240"/>
    </w:pPr>
    <w:rPr>
      <w:b/>
      <w:lang w:val="de-DE" w:eastAsia="de-DE"/>
    </w:rPr>
  </w:style>
  <w:style w:type="paragraph" w:styleId="Listenabsatz">
    <w:name w:val="List Paragraph"/>
    <w:basedOn w:val="Standard"/>
    <w:uiPriority w:val="34"/>
    <w:qFormat/>
    <w:rsid w:val="00042D7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86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0730">
          <w:marLeft w:val="562"/>
          <w:marRight w:val="0"/>
          <w:marTop w:val="163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643">
          <w:marLeft w:val="1138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3884">
          <w:marLeft w:val="1138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926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ple19</dc:creator>
  <cp:keywords/>
  <dc:description/>
  <cp:lastModifiedBy>Jonas Loewe - Plenos</cp:lastModifiedBy>
  <cp:revision>10</cp:revision>
  <cp:lastPrinted>2020-02-04T14:23:00Z</cp:lastPrinted>
  <dcterms:created xsi:type="dcterms:W3CDTF">2023-05-22T12:40:00Z</dcterms:created>
  <dcterms:modified xsi:type="dcterms:W3CDTF">2023-05-24T12:42:00Z</dcterms:modified>
</cp:coreProperties>
</file>