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0426" w14:textId="1D5E0698" w:rsidR="000653F6" w:rsidRPr="006B5E91" w:rsidRDefault="00EC4259" w:rsidP="00AA79AB">
      <w:pPr>
        <w:pStyle w:val="InternormPTUntertitel"/>
        <w:rPr>
          <w:sz w:val="28"/>
          <w:szCs w:val="28"/>
        </w:rPr>
      </w:pPr>
      <w:r>
        <w:rPr>
          <w:sz w:val="28"/>
          <w:szCs w:val="28"/>
        </w:rPr>
        <w:t xml:space="preserve">Internorm zählt </w:t>
      </w:r>
      <w:r w:rsidR="009D28D9">
        <w:rPr>
          <w:sz w:val="28"/>
          <w:szCs w:val="28"/>
        </w:rPr>
        <w:t xml:space="preserve">erneut </w:t>
      </w:r>
      <w:r>
        <w:rPr>
          <w:sz w:val="28"/>
          <w:szCs w:val="28"/>
        </w:rPr>
        <w:t>zu „Austria’s Best Managed Companies“</w:t>
      </w:r>
      <w:r w:rsidR="006B5E91">
        <w:rPr>
          <w:sz w:val="28"/>
          <w:szCs w:val="28"/>
        </w:rPr>
        <w:br/>
      </w:r>
      <w:r w:rsidR="00AA79AB">
        <w:rPr>
          <w:sz w:val="22"/>
          <w:szCs w:val="22"/>
        </w:rPr>
        <w:t xml:space="preserve">Europas Fenstermarke Nr. 1 erhält </w:t>
      </w:r>
      <w:r w:rsidR="009D28D9">
        <w:rPr>
          <w:sz w:val="22"/>
          <w:szCs w:val="22"/>
        </w:rPr>
        <w:t xml:space="preserve">auch 2023 die </w:t>
      </w:r>
      <w:r w:rsidR="00AA79AB">
        <w:rPr>
          <w:sz w:val="22"/>
          <w:szCs w:val="22"/>
        </w:rPr>
        <w:t xml:space="preserve">renommierte Auszeichnung </w:t>
      </w:r>
    </w:p>
    <w:p w14:paraId="5E20F11B" w14:textId="379CA2AE" w:rsidR="00D17D88" w:rsidRDefault="00D17D88" w:rsidP="009D28D9">
      <w:pPr>
        <w:pStyle w:val="InternormPTLead"/>
        <w:spacing w:line="336" w:lineRule="auto"/>
        <w:jc w:val="both"/>
      </w:pPr>
      <w:r>
        <w:t xml:space="preserve">Deloitte Österreich zeichnete gemeinsam mit der Raiffeisenlandesbank Niederösterreich-Wien erneut Österreichs </w:t>
      </w:r>
      <w:r w:rsidR="00DA6FDE">
        <w:t>am besten</w:t>
      </w:r>
      <w:r>
        <w:t xml:space="preserve"> geführte Unternehmen aus. Internorm </w:t>
      </w:r>
      <w:r w:rsidR="002D129C">
        <w:t>konnte sich</w:t>
      </w:r>
      <w:r>
        <w:t xml:space="preserve"> in </w:t>
      </w:r>
      <w:r w:rsidR="002D129C">
        <w:t xml:space="preserve">einer </w:t>
      </w:r>
      <w:r w:rsidR="00AA79AB">
        <w:t>umfassenden Bewertung in vier Schwerpunktkategorien</w:t>
      </w:r>
      <w:r w:rsidR="002D129C">
        <w:t xml:space="preserve"> beweisen</w:t>
      </w:r>
      <w:r w:rsidR="00AA79AB">
        <w:t xml:space="preserve"> </w:t>
      </w:r>
      <w:r>
        <w:t>und wurde von einer</w:t>
      </w:r>
      <w:r w:rsidR="00AA79AB">
        <w:t xml:space="preserve"> unabhängige</w:t>
      </w:r>
      <w:r w:rsidR="00A33344">
        <w:t>n</w:t>
      </w:r>
      <w:r w:rsidR="00AA79AB">
        <w:t xml:space="preserve"> Expertenjury </w:t>
      </w:r>
      <w:r>
        <w:t>ausgezeichnet</w:t>
      </w:r>
      <w:r w:rsidR="00AA79AB">
        <w:t>. Die feierliche Übergabe der Awards fand im Rahmen einer Gala am</w:t>
      </w:r>
      <w:r>
        <w:t xml:space="preserve"> </w:t>
      </w:r>
      <w:r w:rsidR="00AA79AB">
        <w:t>2</w:t>
      </w:r>
      <w:r w:rsidR="009D28D9">
        <w:t>0</w:t>
      </w:r>
      <w:r w:rsidR="00AA79AB">
        <w:t>. September 202</w:t>
      </w:r>
      <w:r w:rsidR="009D28D9">
        <w:t>3</w:t>
      </w:r>
      <w:r w:rsidR="00AA79AB">
        <w:t xml:space="preserve"> statt.</w:t>
      </w:r>
      <w:r w:rsidR="00AA79AB" w:rsidDel="00AA79AB">
        <w:t xml:space="preserve"> </w:t>
      </w:r>
      <w:r w:rsidR="00166873">
        <w:t>„</w:t>
      </w:r>
      <w:r w:rsidR="009D28D9">
        <w:t xml:space="preserve">Als Familienunternehmen versuchen wir </w:t>
      </w:r>
      <w:r w:rsidR="00DA6FDE">
        <w:t xml:space="preserve">jeden Tag, </w:t>
      </w:r>
      <w:r w:rsidR="009D28D9">
        <w:t xml:space="preserve">für unsere mehr als 2.100 Mitarbeiterinnen und Mitarbeiter ein verantwortungsvoller und guter Arbeitgeber zu sein. Dass Internorm erneut zu </w:t>
      </w:r>
      <w:r w:rsidR="00DA6FDE">
        <w:t>‚</w:t>
      </w:r>
      <w:r w:rsidR="009D28D9">
        <w:t>Austria’s Best Managed Companies</w:t>
      </w:r>
      <w:r w:rsidR="00DA6FDE">
        <w:t>‘</w:t>
      </w:r>
      <w:r w:rsidR="009D28D9">
        <w:t xml:space="preserve"> zählt, bestätigt unsere werteorientierte wie erfolgreiche Unternehmensführung</w:t>
      </w:r>
      <w:r w:rsidR="00525F2D">
        <w:t xml:space="preserve">“, </w:t>
      </w:r>
      <w:r w:rsidR="003A4641">
        <w:t>resümiert</w:t>
      </w:r>
      <w:r w:rsidR="000653F6">
        <w:t xml:space="preserve"> Internorm-</w:t>
      </w:r>
      <w:r>
        <w:t xml:space="preserve">Geschäftsführer Johann Brandstetter. </w:t>
      </w:r>
    </w:p>
    <w:p w14:paraId="4A91ED73" w14:textId="764583B4" w:rsidR="001F228B" w:rsidRDefault="003A461F" w:rsidP="0099685E">
      <w:pPr>
        <w:pStyle w:val="InternormPTLead"/>
        <w:spacing w:line="336" w:lineRule="auto"/>
        <w:jc w:val="both"/>
        <w:rPr>
          <w:b w:val="0"/>
          <w:bCs/>
        </w:rPr>
      </w:pPr>
      <w:r w:rsidRPr="00187EA8">
        <w:rPr>
          <w:b w:val="0"/>
          <w:bCs/>
        </w:rPr>
        <w:t>Im Rahmen des seit vielen Jahren etablierten</w:t>
      </w:r>
      <w:r w:rsidR="001F228B">
        <w:rPr>
          <w:b w:val="0"/>
          <w:bCs/>
        </w:rPr>
        <w:t xml:space="preserve"> </w:t>
      </w:r>
      <w:r w:rsidR="0099685E">
        <w:rPr>
          <w:b w:val="0"/>
          <w:bCs/>
        </w:rPr>
        <w:t>internationalen</w:t>
      </w:r>
      <w:r w:rsidRPr="00187EA8">
        <w:rPr>
          <w:b w:val="0"/>
          <w:bCs/>
        </w:rPr>
        <w:t xml:space="preserve"> Programms </w:t>
      </w:r>
      <w:r w:rsidR="003A213C">
        <w:rPr>
          <w:b w:val="0"/>
          <w:bCs/>
        </w:rPr>
        <w:t xml:space="preserve">„Best Managed Companies“ </w:t>
      </w:r>
      <w:r w:rsidRPr="00187EA8">
        <w:rPr>
          <w:b w:val="0"/>
          <w:bCs/>
        </w:rPr>
        <w:t xml:space="preserve">wurden die teilnehmenden Unternehmen einem umfassenden „Fitness-Check“ unterzogen. Im Coaching-Prozess wurde der Fokus auf die </w:t>
      </w:r>
      <w:r w:rsidRPr="00A33344">
        <w:rPr>
          <w:b w:val="0"/>
          <w:bCs/>
        </w:rPr>
        <w:t>vier</w:t>
      </w:r>
      <w:r w:rsidRPr="00187EA8">
        <w:rPr>
          <w:b w:val="0"/>
          <w:bCs/>
        </w:rPr>
        <w:t xml:space="preserve"> Schwerpunktbereiche Strategie, Produktivität und Innovation, Governance und Finanzen sowie Kultur und Commitment gelegt. </w:t>
      </w:r>
      <w:r w:rsidR="006F1348">
        <w:rPr>
          <w:b w:val="0"/>
          <w:bCs/>
        </w:rPr>
        <w:t>In</w:t>
      </w:r>
      <w:r w:rsidR="0099685E" w:rsidRPr="0099685E">
        <w:rPr>
          <w:b w:val="0"/>
          <w:bCs/>
        </w:rPr>
        <w:t xml:space="preserve"> Workshops mit</w:t>
      </w:r>
      <w:r w:rsidR="0015603D">
        <w:rPr>
          <w:b w:val="0"/>
          <w:bCs/>
        </w:rPr>
        <w:t xml:space="preserve"> Mitgliedern des</w:t>
      </w:r>
      <w:r w:rsidR="0099685E" w:rsidRPr="0099685E">
        <w:rPr>
          <w:b w:val="0"/>
          <w:bCs/>
        </w:rPr>
        <w:t xml:space="preserve"> Top-Managements der Firmen wurden die</w:t>
      </w:r>
      <w:r w:rsidR="0099685E">
        <w:rPr>
          <w:b w:val="0"/>
          <w:bCs/>
        </w:rPr>
        <w:t xml:space="preserve"> </w:t>
      </w:r>
      <w:r w:rsidR="0099685E" w:rsidRPr="0099685E">
        <w:rPr>
          <w:b w:val="0"/>
          <w:bCs/>
        </w:rPr>
        <w:t>Schwerpunkte gemeinsam mit Deloitte analysiert</w:t>
      </w:r>
      <w:r w:rsidR="003F7686">
        <w:rPr>
          <w:b w:val="0"/>
          <w:bCs/>
        </w:rPr>
        <w:t xml:space="preserve">, </w:t>
      </w:r>
      <w:r w:rsidR="001F228B">
        <w:rPr>
          <w:b w:val="0"/>
          <w:bCs/>
        </w:rPr>
        <w:t>im Anschluss</w:t>
      </w:r>
      <w:r w:rsidR="003F7686">
        <w:rPr>
          <w:b w:val="0"/>
          <w:bCs/>
        </w:rPr>
        <w:t xml:space="preserve"> durch Expert:innen</w:t>
      </w:r>
      <w:r w:rsidR="001F228B">
        <w:rPr>
          <w:b w:val="0"/>
          <w:bCs/>
        </w:rPr>
        <w:t xml:space="preserve"> bewertet und die Gewinner</w:t>
      </w:r>
      <w:r w:rsidR="003F7686">
        <w:rPr>
          <w:b w:val="0"/>
          <w:bCs/>
        </w:rPr>
        <w:t>:</w:t>
      </w:r>
      <w:r w:rsidR="001F228B">
        <w:rPr>
          <w:b w:val="0"/>
          <w:bCs/>
        </w:rPr>
        <w:t xml:space="preserve">innen </w:t>
      </w:r>
      <w:r w:rsidR="003F7686">
        <w:rPr>
          <w:b w:val="0"/>
          <w:bCs/>
        </w:rPr>
        <w:t>gekürt.</w:t>
      </w:r>
    </w:p>
    <w:p w14:paraId="76C56F1E" w14:textId="0440F1F0" w:rsidR="00E64C97" w:rsidRDefault="00187EA8" w:rsidP="0099685E">
      <w:pPr>
        <w:pStyle w:val="InternormPTLead"/>
        <w:spacing w:line="336" w:lineRule="auto"/>
        <w:jc w:val="both"/>
      </w:pPr>
      <w:r>
        <w:rPr>
          <w:lang w:val="de-AT"/>
        </w:rPr>
        <w:t>Familienunternehmen Internorm: verantwortun</w:t>
      </w:r>
      <w:r w:rsidR="002D129C">
        <w:rPr>
          <w:lang w:val="de-AT"/>
        </w:rPr>
        <w:t>gsvoll</w:t>
      </w:r>
      <w:r>
        <w:rPr>
          <w:lang w:val="de-AT"/>
        </w:rPr>
        <w:t xml:space="preserve"> und innovativ</w:t>
      </w:r>
      <w:r>
        <w:rPr>
          <w:lang w:val="de-AT"/>
        </w:rPr>
        <w:tab/>
      </w:r>
      <w:r>
        <w:br/>
      </w:r>
      <w:r w:rsidR="00A15F5E" w:rsidRPr="00187EA8">
        <w:rPr>
          <w:b w:val="0"/>
          <w:bCs/>
        </w:rPr>
        <w:t xml:space="preserve">Internorm begeistert seit mehr als neun Jahrzehnten mit innovativen Fenstern und Türen und verbindet technisches Know-how mit herausragendem Design. </w:t>
      </w:r>
      <w:r w:rsidR="002D129C">
        <w:rPr>
          <w:b w:val="0"/>
          <w:bCs/>
        </w:rPr>
        <w:t>„</w:t>
      </w:r>
      <w:r w:rsidR="00B3654F" w:rsidRPr="00187EA8">
        <w:rPr>
          <w:b w:val="0"/>
          <w:bCs/>
        </w:rPr>
        <w:t>Als</w:t>
      </w:r>
      <w:r w:rsidR="00B3654F" w:rsidRPr="00187EA8">
        <w:rPr>
          <w:rFonts w:cs="Arial"/>
          <w:b w:val="0"/>
          <w:bCs/>
          <w:color w:val="000000" w:themeColor="text1"/>
        </w:rPr>
        <w:t xml:space="preserve"> Familienunternehmen stehen </w:t>
      </w:r>
      <w:r w:rsidRPr="00187EA8">
        <w:rPr>
          <w:rFonts w:cs="Arial"/>
          <w:b w:val="0"/>
          <w:bCs/>
          <w:color w:val="000000" w:themeColor="text1"/>
        </w:rPr>
        <w:t>bei Internorm</w:t>
      </w:r>
      <w:r w:rsidR="001F228B">
        <w:rPr>
          <w:rFonts w:cs="Arial"/>
          <w:b w:val="0"/>
          <w:bCs/>
          <w:color w:val="000000" w:themeColor="text1"/>
        </w:rPr>
        <w:t xml:space="preserve"> </w:t>
      </w:r>
      <w:r w:rsidR="00061670">
        <w:rPr>
          <w:rFonts w:cs="Arial"/>
          <w:b w:val="0"/>
          <w:bCs/>
          <w:color w:val="000000" w:themeColor="text1"/>
        </w:rPr>
        <w:t>seit jeher</w:t>
      </w:r>
      <w:r w:rsidR="00061670" w:rsidRPr="00187EA8">
        <w:rPr>
          <w:rFonts w:cs="Arial"/>
          <w:b w:val="0"/>
          <w:bCs/>
          <w:color w:val="000000" w:themeColor="text1"/>
        </w:rPr>
        <w:t xml:space="preserve"> verantwortungsvolle</w:t>
      </w:r>
      <w:r w:rsidR="002D129C">
        <w:rPr>
          <w:rFonts w:cs="Arial"/>
          <w:b w:val="0"/>
          <w:bCs/>
          <w:color w:val="000000" w:themeColor="text1"/>
        </w:rPr>
        <w:t>s</w:t>
      </w:r>
      <w:r w:rsidR="00061670" w:rsidRPr="00187EA8">
        <w:rPr>
          <w:rFonts w:cs="Arial"/>
          <w:b w:val="0"/>
          <w:bCs/>
          <w:color w:val="000000" w:themeColor="text1"/>
        </w:rPr>
        <w:t xml:space="preserve"> Wirtschaften</w:t>
      </w:r>
      <w:r w:rsidR="002D129C">
        <w:rPr>
          <w:rFonts w:cs="Arial"/>
          <w:b w:val="0"/>
          <w:bCs/>
          <w:color w:val="000000" w:themeColor="text1"/>
        </w:rPr>
        <w:t xml:space="preserve">, Weiterentwicklung und Innovation </w:t>
      </w:r>
      <w:r w:rsidR="00B3654F" w:rsidRPr="00187EA8">
        <w:rPr>
          <w:rFonts w:cs="Arial"/>
          <w:b w:val="0"/>
          <w:bCs/>
          <w:color w:val="000000" w:themeColor="text1"/>
        </w:rPr>
        <w:t xml:space="preserve">im Fokus. Zudem sind das familiäre Wertebild und eine nachhaltige </w:t>
      </w:r>
      <w:r w:rsidR="009F0739">
        <w:rPr>
          <w:rFonts w:cs="Arial"/>
          <w:b w:val="0"/>
          <w:bCs/>
          <w:color w:val="000000" w:themeColor="text1"/>
        </w:rPr>
        <w:t>Geschäftse</w:t>
      </w:r>
      <w:r w:rsidR="009F0739" w:rsidRPr="00187EA8">
        <w:rPr>
          <w:rFonts w:cs="Arial"/>
          <w:b w:val="0"/>
          <w:bCs/>
          <w:color w:val="000000" w:themeColor="text1"/>
        </w:rPr>
        <w:t xml:space="preserve">ntwicklung </w:t>
      </w:r>
      <w:r w:rsidR="00B3654F" w:rsidRPr="00187EA8">
        <w:rPr>
          <w:rFonts w:cs="Arial"/>
          <w:b w:val="0"/>
          <w:bCs/>
          <w:color w:val="000000" w:themeColor="text1"/>
        </w:rPr>
        <w:t xml:space="preserve">fest in unserer </w:t>
      </w:r>
      <w:r w:rsidR="00E64C97">
        <w:rPr>
          <w:rFonts w:cs="Arial"/>
          <w:b w:val="0"/>
          <w:bCs/>
          <w:color w:val="000000" w:themeColor="text1"/>
        </w:rPr>
        <w:t>Unternehmens-</w:t>
      </w:r>
      <w:r w:rsidR="00B3654F" w:rsidRPr="00187EA8">
        <w:rPr>
          <w:rFonts w:cs="Arial"/>
          <w:b w:val="0"/>
          <w:bCs/>
          <w:color w:val="000000" w:themeColor="text1"/>
        </w:rPr>
        <w:t>DNA verankert</w:t>
      </w:r>
      <w:r w:rsidR="00A15F5E" w:rsidRPr="00187EA8">
        <w:rPr>
          <w:b w:val="0"/>
          <w:bCs/>
        </w:rPr>
        <w:t>“,</w:t>
      </w:r>
      <w:r w:rsidR="00B3654F" w:rsidRPr="00187EA8">
        <w:rPr>
          <w:b w:val="0"/>
          <w:bCs/>
        </w:rPr>
        <w:t xml:space="preserve"> </w:t>
      </w:r>
      <w:r w:rsidR="002D129C">
        <w:rPr>
          <w:b w:val="0"/>
          <w:bCs/>
        </w:rPr>
        <w:t>resümiert</w:t>
      </w:r>
      <w:r w:rsidR="00B3654F" w:rsidRPr="00187EA8">
        <w:rPr>
          <w:b w:val="0"/>
          <w:bCs/>
        </w:rPr>
        <w:t xml:space="preserve"> </w:t>
      </w:r>
      <w:r w:rsidR="00061670">
        <w:rPr>
          <w:b w:val="0"/>
          <w:bCs/>
        </w:rPr>
        <w:t>Johann Brandstetter</w:t>
      </w:r>
      <w:r w:rsidR="00B3654F" w:rsidRPr="00187EA8">
        <w:rPr>
          <w:b w:val="0"/>
          <w:bCs/>
        </w:rPr>
        <w:t xml:space="preserve"> </w:t>
      </w:r>
      <w:r w:rsidR="002D129C">
        <w:rPr>
          <w:b w:val="0"/>
          <w:bCs/>
        </w:rPr>
        <w:t>den Erfolg von Internorm.</w:t>
      </w:r>
    </w:p>
    <w:p w14:paraId="099D6AD1" w14:textId="51B3A49C" w:rsidR="009F0739" w:rsidRPr="002A5342" w:rsidRDefault="002A5342" w:rsidP="002A5342">
      <w:pPr>
        <w:pStyle w:val="InternormPTLead"/>
        <w:spacing w:line="336" w:lineRule="auto"/>
        <w:jc w:val="both"/>
        <w:rPr>
          <w:b w:val="0"/>
          <w:bCs/>
        </w:rPr>
      </w:pPr>
      <w:r w:rsidRPr="002A5342">
        <w:t>Umfassendes Employer Branding zahlt sich aus</w:t>
      </w:r>
      <w:r w:rsidRPr="002A5342">
        <w:tab/>
      </w:r>
      <w:r>
        <w:rPr>
          <w:b w:val="0"/>
          <w:bCs/>
        </w:rPr>
        <w:br/>
      </w:r>
      <w:r w:rsidR="00827C2E">
        <w:rPr>
          <w:b w:val="0"/>
          <w:bCs/>
        </w:rPr>
        <w:t xml:space="preserve">„Wir wissen, dass sich unser Unternehmenserfolg maßgeblich auf unsere </w:t>
      </w:r>
      <w:r w:rsidR="00061670">
        <w:rPr>
          <w:b w:val="0"/>
          <w:bCs/>
        </w:rPr>
        <w:t>M</w:t>
      </w:r>
      <w:r w:rsidR="00061670" w:rsidRPr="002A5342">
        <w:rPr>
          <w:b w:val="0"/>
          <w:bCs/>
        </w:rPr>
        <w:t>itarbeiter</w:t>
      </w:r>
      <w:r w:rsidR="00EB0663">
        <w:rPr>
          <w:b w:val="0"/>
          <w:bCs/>
        </w:rPr>
        <w:t>i</w:t>
      </w:r>
      <w:r w:rsidR="00061670">
        <w:rPr>
          <w:b w:val="0"/>
          <w:bCs/>
        </w:rPr>
        <w:t>nnen</w:t>
      </w:r>
      <w:r w:rsidR="00AF6226">
        <w:rPr>
          <w:b w:val="0"/>
          <w:bCs/>
        </w:rPr>
        <w:t xml:space="preserve"> </w:t>
      </w:r>
      <w:r w:rsidR="00EB0663">
        <w:rPr>
          <w:b w:val="0"/>
          <w:bCs/>
        </w:rPr>
        <w:t xml:space="preserve">und Mitarbeiter </w:t>
      </w:r>
      <w:r w:rsidR="00827C2E">
        <w:rPr>
          <w:b w:val="0"/>
          <w:bCs/>
        </w:rPr>
        <w:t>stützt</w:t>
      </w:r>
      <w:r w:rsidR="006F1348">
        <w:rPr>
          <w:b w:val="0"/>
          <w:bCs/>
        </w:rPr>
        <w:t>,</w:t>
      </w:r>
      <w:r w:rsidR="00827C2E">
        <w:rPr>
          <w:b w:val="0"/>
          <w:bCs/>
        </w:rPr>
        <w:t xml:space="preserve"> und sind sehr dankbar für das Engagement“, sagt </w:t>
      </w:r>
      <w:r w:rsidR="00061670">
        <w:rPr>
          <w:b w:val="0"/>
          <w:bCs/>
        </w:rPr>
        <w:t>Internorm</w:t>
      </w:r>
      <w:r w:rsidR="00F43368">
        <w:rPr>
          <w:b w:val="0"/>
          <w:bCs/>
        </w:rPr>
        <w:t>-</w:t>
      </w:r>
      <w:r w:rsidR="00061670">
        <w:rPr>
          <w:b w:val="0"/>
          <w:bCs/>
        </w:rPr>
        <w:t>Geschäftsführer Markus Dietachmair</w:t>
      </w:r>
      <w:r w:rsidRPr="002A5342">
        <w:rPr>
          <w:b w:val="0"/>
          <w:bCs/>
        </w:rPr>
        <w:t>.</w:t>
      </w:r>
      <w:r w:rsidR="006F1348">
        <w:rPr>
          <w:b w:val="0"/>
          <w:bCs/>
        </w:rPr>
        <w:t xml:space="preserve"> L</w:t>
      </w:r>
      <w:r w:rsidRPr="002A5342">
        <w:rPr>
          <w:b w:val="0"/>
          <w:bCs/>
        </w:rPr>
        <w:t>ange Betriebszugehörigkeit</w:t>
      </w:r>
      <w:r w:rsidR="006F1348">
        <w:rPr>
          <w:b w:val="0"/>
          <w:bCs/>
        </w:rPr>
        <w:t>en</w:t>
      </w:r>
      <w:r w:rsidRPr="002A5342">
        <w:rPr>
          <w:b w:val="0"/>
          <w:bCs/>
        </w:rPr>
        <w:t xml:space="preserve"> und regelmäßige Spitzenplatzierungen bei Arbeitgeber-Rankings bestätigen </w:t>
      </w:r>
      <w:r w:rsidR="00827C2E">
        <w:rPr>
          <w:b w:val="0"/>
          <w:bCs/>
        </w:rPr>
        <w:t>den Erfolgskurs von Internorm im Bereich Employer Branding.</w:t>
      </w:r>
      <w:r w:rsidRPr="002A5342">
        <w:rPr>
          <w:b w:val="0"/>
          <w:bCs/>
        </w:rPr>
        <w:t xml:space="preserve"> </w:t>
      </w:r>
      <w:r>
        <w:rPr>
          <w:b w:val="0"/>
          <w:bCs/>
        </w:rPr>
        <w:t>„</w:t>
      </w:r>
      <w:r w:rsidRPr="002A5342">
        <w:rPr>
          <w:b w:val="0"/>
          <w:bCs/>
        </w:rPr>
        <w:t xml:space="preserve">Besonders wichtig ist uns, dass wir einen großen Teil der erfahrenen Mitarbeiterinnen und Mitarbeiter sowie der Führungskräfte durch die interne Potenzialentwicklung </w:t>
      </w:r>
      <w:r w:rsidR="00061670" w:rsidRPr="002A5342">
        <w:rPr>
          <w:b w:val="0"/>
          <w:bCs/>
        </w:rPr>
        <w:t>nachbesetzen</w:t>
      </w:r>
      <w:r w:rsidR="00061670">
        <w:rPr>
          <w:b w:val="0"/>
          <w:bCs/>
        </w:rPr>
        <w:t>.</w:t>
      </w:r>
      <w:r w:rsidR="00061670" w:rsidRPr="002A5342">
        <w:rPr>
          <w:b w:val="0"/>
          <w:bCs/>
        </w:rPr>
        <w:t xml:space="preserve"> Darüber</w:t>
      </w:r>
      <w:r w:rsidRPr="002A5342">
        <w:rPr>
          <w:b w:val="0"/>
          <w:bCs/>
        </w:rPr>
        <w:t xml:space="preserve"> hinaus bieten wir unseren </w:t>
      </w:r>
      <w:r w:rsidR="00AC6500">
        <w:rPr>
          <w:b w:val="0"/>
          <w:bCs/>
        </w:rPr>
        <w:t>Mitarbeitenden</w:t>
      </w:r>
      <w:r w:rsidRPr="002A5342">
        <w:rPr>
          <w:b w:val="0"/>
          <w:bCs/>
        </w:rPr>
        <w:t xml:space="preserve"> auch eine Erfolgsbeteiligung, frei nach dem Motto</w:t>
      </w:r>
      <w:r w:rsidR="006F1348">
        <w:rPr>
          <w:b w:val="0"/>
          <w:bCs/>
        </w:rPr>
        <w:t>:</w:t>
      </w:r>
      <w:r w:rsidRPr="002A5342">
        <w:rPr>
          <w:b w:val="0"/>
          <w:bCs/>
        </w:rPr>
        <w:t xml:space="preserve"> </w:t>
      </w:r>
      <w:r w:rsidR="006F1348">
        <w:rPr>
          <w:b w:val="0"/>
          <w:bCs/>
        </w:rPr>
        <w:t>‚G</w:t>
      </w:r>
      <w:r w:rsidRPr="002A5342">
        <w:rPr>
          <w:b w:val="0"/>
          <w:bCs/>
        </w:rPr>
        <w:t>eht’s dem Unternehmen gut, soll es auch den Mitarbeiter</w:t>
      </w:r>
      <w:r w:rsidR="00123207">
        <w:rPr>
          <w:b w:val="0"/>
          <w:bCs/>
        </w:rPr>
        <w:t>inne</w:t>
      </w:r>
      <w:r w:rsidRPr="002A5342">
        <w:rPr>
          <w:b w:val="0"/>
          <w:bCs/>
        </w:rPr>
        <w:t>n</w:t>
      </w:r>
      <w:r w:rsidR="002A2869">
        <w:rPr>
          <w:b w:val="0"/>
          <w:bCs/>
        </w:rPr>
        <w:t xml:space="preserve"> und Mitarbeitern</w:t>
      </w:r>
      <w:r w:rsidRPr="002A5342">
        <w:rPr>
          <w:b w:val="0"/>
          <w:bCs/>
        </w:rPr>
        <w:t xml:space="preserve"> gut gehen</w:t>
      </w:r>
      <w:r w:rsidR="006F1348">
        <w:rPr>
          <w:b w:val="0"/>
          <w:bCs/>
        </w:rPr>
        <w:t>‘</w:t>
      </w:r>
      <w:r w:rsidRPr="002A5342">
        <w:rPr>
          <w:b w:val="0"/>
          <w:bCs/>
        </w:rPr>
        <w:t>“</w:t>
      </w:r>
      <w:r w:rsidR="00827C2E">
        <w:rPr>
          <w:b w:val="0"/>
          <w:bCs/>
        </w:rPr>
        <w:t>, so</w:t>
      </w:r>
      <w:r w:rsidR="00061670">
        <w:rPr>
          <w:b w:val="0"/>
          <w:bCs/>
        </w:rPr>
        <w:t xml:space="preserve"> </w:t>
      </w:r>
      <w:r w:rsidR="00827C2E">
        <w:rPr>
          <w:b w:val="0"/>
          <w:bCs/>
        </w:rPr>
        <w:t>Dietachmair</w:t>
      </w:r>
      <w:r w:rsidR="00061670">
        <w:rPr>
          <w:b w:val="0"/>
          <w:bCs/>
        </w:rPr>
        <w:t>.</w:t>
      </w:r>
      <w:r w:rsidRPr="002A5342">
        <w:rPr>
          <w:b w:val="0"/>
          <w:bCs/>
        </w:rPr>
        <w:t xml:space="preserve"> In den letzten Jahren haben die </w:t>
      </w:r>
      <w:r w:rsidR="006F1348">
        <w:rPr>
          <w:b w:val="0"/>
          <w:bCs/>
        </w:rPr>
        <w:t>Beschäftigten</w:t>
      </w:r>
      <w:r w:rsidRPr="002A5342">
        <w:rPr>
          <w:b w:val="0"/>
          <w:bCs/>
        </w:rPr>
        <w:t xml:space="preserve"> so ein 15.</w:t>
      </w:r>
      <w:r>
        <w:rPr>
          <w:b w:val="0"/>
          <w:bCs/>
        </w:rPr>
        <w:t xml:space="preserve"> </w:t>
      </w:r>
      <w:r w:rsidRPr="002A5342">
        <w:rPr>
          <w:b w:val="0"/>
          <w:bCs/>
        </w:rPr>
        <w:t>Monatsgehalt</w:t>
      </w:r>
      <w:r>
        <w:rPr>
          <w:b w:val="0"/>
          <w:bCs/>
        </w:rPr>
        <w:t xml:space="preserve"> und</w:t>
      </w:r>
      <w:r w:rsidRPr="002A5342">
        <w:rPr>
          <w:b w:val="0"/>
          <w:bCs/>
        </w:rPr>
        <w:t xml:space="preserve"> mehr erhalten</w:t>
      </w:r>
      <w:r w:rsidR="00827C2E">
        <w:rPr>
          <w:b w:val="0"/>
          <w:bCs/>
        </w:rPr>
        <w:t>.</w:t>
      </w:r>
    </w:p>
    <w:p w14:paraId="22D83DC6" w14:textId="464DBB98" w:rsidR="00187EA8" w:rsidRDefault="00EC4259" w:rsidP="009D28D9">
      <w:pPr>
        <w:pStyle w:val="InternormPTLead"/>
        <w:spacing w:line="336" w:lineRule="auto"/>
        <w:jc w:val="both"/>
        <w:rPr>
          <w:b w:val="0"/>
          <w:bCs/>
        </w:rPr>
      </w:pPr>
      <w:r>
        <w:rPr>
          <w:bCs/>
        </w:rPr>
        <w:lastRenderedPageBreak/>
        <w:t>Zwei weitere Awards für Fenster und Türen</w:t>
      </w:r>
      <w:r>
        <w:rPr>
          <w:bCs/>
        </w:rPr>
        <w:tab/>
      </w:r>
      <w:bookmarkStart w:id="0" w:name="_Hlk534786920"/>
      <w:r w:rsidRPr="007B2441">
        <w:br/>
      </w:r>
      <w:r w:rsidR="00493188">
        <w:rPr>
          <w:b w:val="0"/>
          <w:bCs/>
        </w:rPr>
        <w:t>Au</w:t>
      </w:r>
      <w:r w:rsidR="00061670">
        <w:rPr>
          <w:b w:val="0"/>
          <w:bCs/>
        </w:rPr>
        <w:t>f</w:t>
      </w:r>
      <w:r w:rsidR="00493188">
        <w:rPr>
          <w:b w:val="0"/>
          <w:bCs/>
        </w:rPr>
        <w:t xml:space="preserve"> Produktebene</w:t>
      </w:r>
      <w:r w:rsidR="009D28D9">
        <w:rPr>
          <w:b w:val="0"/>
          <w:bCs/>
        </w:rPr>
        <w:t xml:space="preserve"> erhielt</w:t>
      </w:r>
      <w:r w:rsidR="00493188">
        <w:rPr>
          <w:b w:val="0"/>
          <w:bCs/>
        </w:rPr>
        <w:t xml:space="preserve"> Internorm in diesem Jahr </w:t>
      </w:r>
      <w:r w:rsidR="009D28D9">
        <w:rPr>
          <w:b w:val="0"/>
          <w:bCs/>
        </w:rPr>
        <w:t>bereits den prestigeträchtigen Red</w:t>
      </w:r>
      <w:r w:rsidR="006F1348">
        <w:rPr>
          <w:b w:val="0"/>
          <w:bCs/>
        </w:rPr>
        <w:t>-</w:t>
      </w:r>
      <w:r w:rsidR="009D28D9">
        <w:rPr>
          <w:b w:val="0"/>
          <w:bCs/>
        </w:rPr>
        <w:t xml:space="preserve">Dot-Award. Dabei wurde das visionäre Design der </w:t>
      </w:r>
      <w:r w:rsidR="009D28D9" w:rsidRPr="009D28D9">
        <w:rPr>
          <w:b w:val="0"/>
          <w:bCs/>
        </w:rPr>
        <w:t xml:space="preserve">„Linie.V“ </w:t>
      </w:r>
      <w:r w:rsidR="009D28D9">
        <w:rPr>
          <w:b w:val="0"/>
          <w:bCs/>
        </w:rPr>
        <w:t>im Haustüren-Portfolio prämiert.</w:t>
      </w:r>
      <w:r w:rsidR="009D28D9" w:rsidRPr="009D28D9">
        <w:rPr>
          <w:b w:val="0"/>
          <w:bCs/>
        </w:rPr>
        <w:t xml:space="preserve"> Die zeitlos-eleganten Türen</w:t>
      </w:r>
      <w:r w:rsidR="009D28D9">
        <w:rPr>
          <w:b w:val="0"/>
          <w:bCs/>
        </w:rPr>
        <w:t xml:space="preserve"> vereinen</w:t>
      </w:r>
      <w:r w:rsidR="009D28D9" w:rsidRPr="009D28D9">
        <w:rPr>
          <w:b w:val="0"/>
          <w:bCs/>
        </w:rPr>
        <w:t xml:space="preserve"> alle modernen Anforderungen an Funktionalität und Sicherheit</w:t>
      </w:r>
      <w:r w:rsidR="009D28D9">
        <w:rPr>
          <w:b w:val="0"/>
          <w:bCs/>
        </w:rPr>
        <w:t xml:space="preserve">. Zudem wurde Internorm </w:t>
      </w:r>
      <w:r w:rsidR="009D28D9" w:rsidRPr="009D28D9">
        <w:rPr>
          <w:b w:val="0"/>
          <w:bCs/>
        </w:rPr>
        <w:t>Gesamtsieg</w:t>
      </w:r>
      <w:r w:rsidR="009D28D9">
        <w:rPr>
          <w:b w:val="0"/>
          <w:bCs/>
        </w:rPr>
        <w:t>er</w:t>
      </w:r>
      <w:r w:rsidR="009D28D9" w:rsidRPr="009D28D9">
        <w:rPr>
          <w:b w:val="0"/>
          <w:bCs/>
        </w:rPr>
        <w:t xml:space="preserve"> beim „MARKET Quality Award 2023“ des</w:t>
      </w:r>
      <w:r w:rsidR="009D28D9">
        <w:rPr>
          <w:b w:val="0"/>
          <w:bCs/>
        </w:rPr>
        <w:t xml:space="preserve"> </w:t>
      </w:r>
      <w:r w:rsidR="009D28D9" w:rsidRPr="009D28D9">
        <w:rPr>
          <w:b w:val="0"/>
          <w:bCs/>
        </w:rPr>
        <w:t>renommierten Marktforschungsinstituts MARKET. Das Trauner Familienunternehmen</w:t>
      </w:r>
      <w:r w:rsidR="009D28D9">
        <w:rPr>
          <w:b w:val="0"/>
          <w:bCs/>
        </w:rPr>
        <w:t xml:space="preserve"> </w:t>
      </w:r>
      <w:r w:rsidR="009D28D9" w:rsidRPr="009D28D9">
        <w:rPr>
          <w:b w:val="0"/>
          <w:bCs/>
        </w:rPr>
        <w:t xml:space="preserve">setzte sich </w:t>
      </w:r>
      <w:r w:rsidR="009D28D9">
        <w:rPr>
          <w:b w:val="0"/>
          <w:bCs/>
        </w:rPr>
        <w:t xml:space="preserve">dabei </w:t>
      </w:r>
      <w:r w:rsidR="009D28D9" w:rsidRPr="009D28D9">
        <w:rPr>
          <w:b w:val="0"/>
          <w:bCs/>
        </w:rPr>
        <w:t>mit großem Abstand gegenüber dem österreichischen Mitbewerb durch. Auch</w:t>
      </w:r>
      <w:r w:rsidR="009D28D9">
        <w:rPr>
          <w:b w:val="0"/>
          <w:bCs/>
        </w:rPr>
        <w:t xml:space="preserve"> </w:t>
      </w:r>
      <w:r w:rsidR="009D28D9" w:rsidRPr="009D28D9">
        <w:rPr>
          <w:b w:val="0"/>
          <w:bCs/>
        </w:rPr>
        <w:t>beim „Markttest B2B Bauindustrie“</w:t>
      </w:r>
      <w:r w:rsidR="009D28D9">
        <w:rPr>
          <w:b w:val="0"/>
          <w:bCs/>
        </w:rPr>
        <w:t xml:space="preserve"> des Instituts</w:t>
      </w:r>
      <w:r w:rsidR="009D28D9" w:rsidRPr="009D28D9">
        <w:rPr>
          <w:b w:val="0"/>
          <w:bCs/>
        </w:rPr>
        <w:t>, einer Befragung von Entscheidungsträger:innen in</w:t>
      </w:r>
      <w:r w:rsidR="009D28D9">
        <w:rPr>
          <w:b w:val="0"/>
          <w:bCs/>
        </w:rPr>
        <w:t xml:space="preserve"> </w:t>
      </w:r>
      <w:r w:rsidR="009D28D9" w:rsidRPr="009D28D9">
        <w:rPr>
          <w:b w:val="0"/>
          <w:bCs/>
        </w:rPr>
        <w:t>Baumeisterbetrieben, holte sich Europas führende Fenstermarke die Spitzenposition.</w:t>
      </w:r>
    </w:p>
    <w:p w14:paraId="06AA386B" w14:textId="77777777" w:rsidR="00123207" w:rsidRDefault="00123207" w:rsidP="00187EA8">
      <w:pPr>
        <w:pStyle w:val="InternormPTLead"/>
        <w:jc w:val="both"/>
      </w:pPr>
    </w:p>
    <w:p w14:paraId="742A93C3" w14:textId="77777777" w:rsidR="0015603D" w:rsidRDefault="0015603D" w:rsidP="00187EA8">
      <w:pPr>
        <w:pStyle w:val="InternormPTLead"/>
        <w:jc w:val="both"/>
      </w:pPr>
    </w:p>
    <w:p w14:paraId="0B62DF1E" w14:textId="77777777" w:rsidR="0015603D" w:rsidRPr="00187EA8" w:rsidRDefault="0015603D" w:rsidP="00187EA8">
      <w:pPr>
        <w:pStyle w:val="InternormPTLead"/>
        <w:jc w:val="both"/>
      </w:pPr>
    </w:p>
    <w:bookmarkEnd w:id="0"/>
    <w:p w14:paraId="21B95D97" w14:textId="77777777" w:rsidR="0015603D" w:rsidRPr="00736CBB" w:rsidRDefault="0015603D" w:rsidP="0015603D">
      <w:pPr>
        <w:pStyle w:val="InternormPTFlietext"/>
        <w:jc w:val="both"/>
        <w:rPr>
          <w:bCs/>
          <w:lang w:eastAsia="de-DE"/>
        </w:rPr>
      </w:pPr>
      <w:r>
        <w:rPr>
          <w:bCs/>
          <w:lang w:eastAsia="de-DE"/>
        </w:rPr>
        <w:t>-----------</w:t>
      </w:r>
    </w:p>
    <w:p w14:paraId="5F483109" w14:textId="77777777" w:rsidR="0015603D" w:rsidRPr="001A2940" w:rsidRDefault="0015603D" w:rsidP="0015603D">
      <w:pPr>
        <w:pStyle w:val="InternormPTFlietext"/>
        <w:spacing w:after="0"/>
        <w:jc w:val="both"/>
        <w:outlineLvl w:val="0"/>
        <w:rPr>
          <w:rFonts w:cs="Arial"/>
          <w:b/>
          <w:sz w:val="20"/>
          <w:szCs w:val="21"/>
        </w:rPr>
      </w:pPr>
      <w:r w:rsidRPr="001A2940">
        <w:rPr>
          <w:rFonts w:cs="Arial"/>
          <w:b/>
          <w:sz w:val="20"/>
          <w:szCs w:val="21"/>
        </w:rPr>
        <w:t>Europas Fenstermarke Nr. 1</w:t>
      </w:r>
    </w:p>
    <w:p w14:paraId="24B94996" w14:textId="07AF5131" w:rsidR="008C6665" w:rsidRPr="0015603D" w:rsidRDefault="0015603D" w:rsidP="0015603D">
      <w:pPr>
        <w:pStyle w:val="InternormPTFlietext"/>
        <w:spacing w:after="0"/>
        <w:jc w:val="both"/>
        <w:rPr>
          <w:i/>
          <w:sz w:val="20"/>
        </w:rPr>
      </w:pPr>
      <w:r w:rsidRPr="0015603D">
        <w:rPr>
          <w:i/>
          <w:sz w:val="18"/>
          <w:szCs w:val="21"/>
        </w:rPr>
        <w:t>Internorm ist die größte Fenstermarke Europas und Arbeitgeber für 2.114 Mitarbeiter:innen (vollzeitäquivalent). Mehr als 28 Millionen Fenstereinheiten und Türen – zu „100 % made in Austria“ – haben die drei Produktionswerke Traun, Sarleinsbach und Lannach bisher verlassen. Zudem wurden bereits über 850.000 Sanierungen erfolgreich abgewickelt. Von der Geburtsstunde des Kunststoff-Fensters bis zu den heutigen High-Tech- und High-Design-Innovationen setzt Internorm europaweit Maßstäbe. Gemeinsam mit rund 1.300 Vertriebspartnern in 21 Ländern baut das Unternehmen seine führende Marktposition in Europa weiter aus. Zur Produktpalette gehören neben den Fenster- und Türsystemen auch Sonnen- und Insektenschutz.</w:t>
      </w:r>
    </w:p>
    <w:p w14:paraId="01FDD64D" w14:textId="77777777" w:rsidR="0015603D" w:rsidRDefault="0015603D" w:rsidP="005801CC">
      <w:pPr>
        <w:rPr>
          <w:b/>
          <w:sz w:val="22"/>
          <w:szCs w:val="22"/>
        </w:rPr>
      </w:pPr>
    </w:p>
    <w:p w14:paraId="2B53F2D4" w14:textId="77777777" w:rsidR="0015603D" w:rsidRDefault="0015603D" w:rsidP="005801CC">
      <w:pPr>
        <w:rPr>
          <w:b/>
          <w:sz w:val="22"/>
          <w:szCs w:val="22"/>
        </w:rPr>
      </w:pPr>
    </w:p>
    <w:p w14:paraId="21A71410" w14:textId="77777777" w:rsidR="0015603D" w:rsidRPr="0015603D" w:rsidRDefault="0015603D" w:rsidP="005801CC">
      <w:pPr>
        <w:rPr>
          <w:b/>
          <w:sz w:val="22"/>
          <w:szCs w:val="22"/>
        </w:rPr>
      </w:pPr>
    </w:p>
    <w:p w14:paraId="41764DA7" w14:textId="60A4DFA1" w:rsidR="008C6665" w:rsidRDefault="008C6665" w:rsidP="005801CC">
      <w:pPr>
        <w:rPr>
          <w:b/>
          <w:sz w:val="22"/>
          <w:szCs w:val="22"/>
        </w:rPr>
      </w:pPr>
    </w:p>
    <w:p w14:paraId="302401D3" w14:textId="77777777" w:rsidR="003E51A1" w:rsidRDefault="003E51A1" w:rsidP="005801CC">
      <w:pPr>
        <w:rPr>
          <w:b/>
          <w:sz w:val="22"/>
          <w:szCs w:val="22"/>
        </w:rPr>
      </w:pPr>
    </w:p>
    <w:p w14:paraId="640A952B" w14:textId="77777777" w:rsidR="00860B3E" w:rsidRDefault="00860B3E" w:rsidP="005801CC">
      <w:pPr>
        <w:rPr>
          <w:b/>
          <w:sz w:val="22"/>
          <w:szCs w:val="22"/>
        </w:rPr>
      </w:pPr>
    </w:p>
    <w:p w14:paraId="33BE7E3A" w14:textId="40B9B058" w:rsidR="005801CC" w:rsidRDefault="005801CC" w:rsidP="005801CC">
      <w:pPr>
        <w:rPr>
          <w:b/>
          <w:sz w:val="22"/>
          <w:szCs w:val="22"/>
        </w:rPr>
      </w:pPr>
      <w:r w:rsidRPr="00E532DE">
        <w:rPr>
          <w:b/>
          <w:sz w:val="22"/>
          <w:szCs w:val="22"/>
        </w:rPr>
        <w:t xml:space="preserve">Bildmaterial: </w:t>
      </w:r>
    </w:p>
    <w:p w14:paraId="2DFD472C" w14:textId="77777777" w:rsidR="005801CC" w:rsidRDefault="005801CC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6"/>
        <w:gridCol w:w="4586"/>
      </w:tblGrid>
      <w:tr w:rsidR="00B94E0A" w:rsidRPr="00906D36" w14:paraId="7E3391F7" w14:textId="77777777" w:rsidTr="002E2E52">
        <w:tc>
          <w:tcPr>
            <w:tcW w:w="4816" w:type="dxa"/>
            <w:vAlign w:val="center"/>
          </w:tcPr>
          <w:p w14:paraId="68A01D20" w14:textId="52D66AA9" w:rsidR="005801CC" w:rsidRPr="00AC6500" w:rsidRDefault="00F43368" w:rsidP="002E2E52">
            <w:pPr>
              <w:ind w:left="164" w:firstLine="142"/>
              <w:jc w:val="center"/>
              <w:rPr>
                <w:rStyle w:val="Hyperlink"/>
                <w:rFonts w:ascii="Times New Roman" w:hAnsi="Times New Roman"/>
                <w:b/>
                <w:color w:val="auto"/>
                <w:sz w:val="22"/>
                <w:szCs w:val="22"/>
                <w:highlight w:val="yellow"/>
                <w:u w:val="none"/>
                <w:lang w:eastAsia="de-DE"/>
              </w:rPr>
            </w:pPr>
            <w:bookmarkStart w:id="1" w:name="_Hlk114817317"/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06C6C5A4" wp14:editId="2C81D78A">
                  <wp:extent cx="2412000" cy="1604242"/>
                  <wp:effectExtent l="0" t="0" r="127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604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14:paraId="12A01DCB" w14:textId="77777777" w:rsidR="005801CC" w:rsidRPr="002E2E52" w:rsidRDefault="005801CC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7339E783" w14:textId="62B6D962" w:rsidR="005801CC" w:rsidRDefault="005801CC" w:rsidP="00512334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</w:pPr>
            <w:r w:rsidRPr="0056368E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  <w:t>Abb.</w:t>
            </w:r>
            <w:r w:rsidR="00371F8E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  <w:t xml:space="preserve"> </w:t>
            </w:r>
            <w:r w:rsidRPr="0056368E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  <w:t xml:space="preserve">1 </w:t>
            </w:r>
            <w:r w:rsidR="0056368E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  <w:t>Internorm erhält Award für hervorragende Unternehmensführung</w:t>
            </w:r>
          </w:p>
          <w:p w14:paraId="7D459491" w14:textId="2710D76D" w:rsidR="0056368E" w:rsidRDefault="0056368E" w:rsidP="00512334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</w:pPr>
          </w:p>
          <w:p w14:paraId="4C253814" w14:textId="79A28385" w:rsidR="0056368E" w:rsidRPr="00AC6500" w:rsidRDefault="00AC6500" w:rsidP="00512334">
            <w:pPr>
              <w:rPr>
                <w:sz w:val="16"/>
                <w:szCs w:val="16"/>
              </w:rPr>
            </w:pPr>
            <w:r w:rsidRPr="00AC6500">
              <w:rPr>
                <w:sz w:val="16"/>
                <w:szCs w:val="16"/>
              </w:rPr>
              <w:t>Internorm</w:t>
            </w:r>
            <w:r w:rsidR="00F03CF3">
              <w:rPr>
                <w:sz w:val="16"/>
                <w:szCs w:val="16"/>
              </w:rPr>
              <w:t>-</w:t>
            </w:r>
            <w:r w:rsidRPr="00AC6500">
              <w:rPr>
                <w:sz w:val="16"/>
                <w:szCs w:val="16"/>
              </w:rPr>
              <w:t xml:space="preserve">Geschäftsführer Johann Brandstetter: </w:t>
            </w:r>
          </w:p>
          <w:p w14:paraId="644B8C9D" w14:textId="7F43180C" w:rsidR="00275957" w:rsidRPr="00AC6500" w:rsidRDefault="00AC6500" w:rsidP="00512334">
            <w:pPr>
              <w:rPr>
                <w:szCs w:val="16"/>
              </w:rPr>
            </w:pPr>
            <w:r w:rsidRPr="00AC6500">
              <w:rPr>
                <w:sz w:val="16"/>
                <w:szCs w:val="16"/>
              </w:rPr>
              <w:t xml:space="preserve">„Diese Auszeichnung </w:t>
            </w:r>
            <w:r w:rsidR="00312CCC" w:rsidRPr="00312CCC">
              <w:rPr>
                <w:sz w:val="16"/>
                <w:szCs w:val="16"/>
              </w:rPr>
              <w:t>bestätigt unsere werteorientierte wie erfolgreiche Unternehmensführung</w:t>
            </w:r>
            <w:r w:rsidRPr="00AC650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“</w:t>
            </w:r>
          </w:p>
          <w:p w14:paraId="5E9E5279" w14:textId="1ED80DEE" w:rsidR="005801CC" w:rsidRDefault="005801CC" w:rsidP="00512334">
            <w:pPr>
              <w:rPr>
                <w:szCs w:val="16"/>
              </w:rPr>
            </w:pPr>
          </w:p>
          <w:p w14:paraId="619B2373" w14:textId="77777777" w:rsidR="003E51A1" w:rsidRPr="00AC6500" w:rsidRDefault="003E51A1" w:rsidP="00512334">
            <w:pPr>
              <w:rPr>
                <w:szCs w:val="16"/>
              </w:rPr>
            </w:pPr>
          </w:p>
          <w:p w14:paraId="350FB4D1" w14:textId="17ABD144" w:rsidR="009971F3" w:rsidRDefault="008A1813" w:rsidP="008A1813">
            <w:pPr>
              <w:rPr>
                <w:b/>
                <w:i/>
                <w:sz w:val="16"/>
                <w:szCs w:val="17"/>
                <w:lang w:val="de-AT"/>
              </w:rPr>
            </w:pPr>
            <w:r w:rsidRPr="0056368E">
              <w:rPr>
                <w:b/>
                <w:i/>
                <w:sz w:val="16"/>
                <w:szCs w:val="17"/>
                <w:lang w:val="de-AT"/>
              </w:rPr>
              <w:t>Fotocredit:</w:t>
            </w:r>
            <w:r w:rsidR="002636F3" w:rsidRPr="0056368E">
              <w:rPr>
                <w:b/>
                <w:i/>
                <w:sz w:val="16"/>
                <w:szCs w:val="17"/>
                <w:lang w:val="de-AT"/>
              </w:rPr>
              <w:t xml:space="preserve"> Internorm</w:t>
            </w:r>
          </w:p>
          <w:p w14:paraId="1D742698" w14:textId="0C36944A" w:rsidR="0056368E" w:rsidRDefault="0056368E" w:rsidP="008A1813">
            <w:pPr>
              <w:rPr>
                <w:b/>
                <w:i/>
                <w:sz w:val="16"/>
                <w:szCs w:val="17"/>
                <w:lang w:val="de-AT"/>
              </w:rPr>
            </w:pPr>
          </w:p>
          <w:p w14:paraId="24E3957B" w14:textId="49EA44CF" w:rsidR="00F43368" w:rsidRDefault="00F43368" w:rsidP="008A1813">
            <w:pPr>
              <w:rPr>
                <w:b/>
                <w:i/>
                <w:sz w:val="16"/>
                <w:szCs w:val="17"/>
                <w:lang w:val="de-AT"/>
              </w:rPr>
            </w:pPr>
          </w:p>
          <w:p w14:paraId="3B5E8AB9" w14:textId="34FCA6A9" w:rsidR="00F43368" w:rsidRDefault="00F43368" w:rsidP="008A1813">
            <w:pPr>
              <w:rPr>
                <w:b/>
                <w:i/>
                <w:sz w:val="16"/>
                <w:szCs w:val="17"/>
                <w:lang w:val="de-AT"/>
              </w:rPr>
            </w:pPr>
          </w:p>
          <w:p w14:paraId="5B9277DC" w14:textId="77777777" w:rsidR="00F43368" w:rsidRPr="0056368E" w:rsidRDefault="00F43368" w:rsidP="008A1813">
            <w:pPr>
              <w:rPr>
                <w:b/>
                <w:i/>
                <w:sz w:val="16"/>
                <w:szCs w:val="17"/>
                <w:lang w:val="de-AT"/>
              </w:rPr>
            </w:pPr>
          </w:p>
          <w:p w14:paraId="495FE07A" w14:textId="77777777" w:rsidR="002E2E52" w:rsidRPr="0056368E" w:rsidRDefault="002E2E52" w:rsidP="008A1813">
            <w:pPr>
              <w:rPr>
                <w:rFonts w:ascii="Times New Roman" w:hAnsi="Times New Roman"/>
                <w:i/>
                <w:sz w:val="16"/>
                <w:szCs w:val="17"/>
                <w:lang w:val="de-AT" w:eastAsia="de-DE"/>
              </w:rPr>
            </w:pPr>
          </w:p>
        </w:tc>
      </w:tr>
      <w:bookmarkEnd w:id="1"/>
      <w:tr w:rsidR="00B94E0A" w:rsidRPr="00B94E0A" w14:paraId="2AE6492E" w14:textId="77777777" w:rsidTr="002E2E52">
        <w:tc>
          <w:tcPr>
            <w:tcW w:w="4816" w:type="dxa"/>
            <w:vAlign w:val="center"/>
          </w:tcPr>
          <w:p w14:paraId="4BEEFB7E" w14:textId="77777777" w:rsidR="00B06A36" w:rsidRDefault="00B94E0A" w:rsidP="002E2E52">
            <w:pPr>
              <w:ind w:left="164" w:firstLine="142"/>
              <w:jc w:val="center"/>
              <w:rPr>
                <w:rStyle w:val="Hyperlink"/>
                <w:rFonts w:ascii="Times New Roman" w:hAnsi="Times New Roman"/>
                <w:b/>
                <w:noProof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 wp14:anchorId="03EDDB92" wp14:editId="599870AC">
                  <wp:extent cx="2012950" cy="3020707"/>
                  <wp:effectExtent l="0" t="0" r="0" b="1905"/>
                  <wp:docPr id="938601192" name="Grafik 1" descr="Ein Bild, das Kleidung, Person, Anzug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601192" name="Grafik 1" descr="Ein Bild, das Kleidung, Person, Anzug, Man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05" cy="313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C901FD" w14:textId="7CF5FCBD" w:rsidR="00B94E0A" w:rsidRPr="00FE77F0" w:rsidRDefault="00B94E0A" w:rsidP="002E2E52">
            <w:pPr>
              <w:ind w:left="164" w:firstLine="142"/>
              <w:jc w:val="center"/>
              <w:rPr>
                <w:rStyle w:val="Hyperlink"/>
                <w:rFonts w:ascii="Times New Roman" w:hAnsi="Times New Roman"/>
                <w:b/>
                <w:noProof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86" w:type="dxa"/>
          </w:tcPr>
          <w:p w14:paraId="09336A07" w14:textId="77777777" w:rsidR="00B06A36" w:rsidRPr="0056368E" w:rsidRDefault="00B06A36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val="de-AT" w:eastAsia="de-DE"/>
              </w:rPr>
            </w:pPr>
          </w:p>
          <w:p w14:paraId="77E498CE" w14:textId="59596153" w:rsidR="00B06A36" w:rsidRPr="003E51A1" w:rsidRDefault="00B06A36" w:rsidP="00B06A36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en-US" w:eastAsia="de-DE"/>
              </w:rPr>
            </w:pPr>
            <w:r w:rsidRPr="003E51A1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en-US" w:eastAsia="de-DE"/>
              </w:rPr>
              <w:t>Abb.</w:t>
            </w:r>
            <w:r w:rsidR="00371F8E" w:rsidRPr="003E51A1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en-US" w:eastAsia="de-DE"/>
              </w:rPr>
              <w:t xml:space="preserve"> </w:t>
            </w:r>
            <w:r w:rsidRPr="003E51A1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en-US" w:eastAsia="de-DE"/>
              </w:rPr>
              <w:t xml:space="preserve">2 </w:t>
            </w:r>
            <w:r w:rsidR="00187EA8" w:rsidRPr="003E51A1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en-US" w:eastAsia="de-DE"/>
              </w:rPr>
              <w:t>Austria’s Best Managed Companies</w:t>
            </w:r>
            <w:r w:rsidR="003E51A1" w:rsidRPr="003E51A1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en-US" w:eastAsia="de-DE"/>
              </w:rPr>
              <w:t xml:space="preserve"> Awa</w:t>
            </w:r>
            <w:r w:rsidR="003E51A1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en-US" w:eastAsia="de-DE"/>
              </w:rPr>
              <w:t>rd 2023</w:t>
            </w:r>
          </w:p>
          <w:p w14:paraId="43B429FC" w14:textId="36555064" w:rsidR="0056368E" w:rsidRPr="003E51A1" w:rsidRDefault="0056368E" w:rsidP="00B06A36">
            <w:pPr>
              <w:rPr>
                <w:rStyle w:val="Hyperlink"/>
                <w:rFonts w:cs="Arial"/>
                <w:b/>
                <w:i/>
                <w:sz w:val="16"/>
                <w:szCs w:val="17"/>
                <w:lang w:val="en-US" w:eastAsia="de-DE"/>
              </w:rPr>
            </w:pPr>
          </w:p>
          <w:p w14:paraId="01F9CCEC" w14:textId="0C23C109" w:rsidR="0056368E" w:rsidRDefault="0056368E" w:rsidP="00B06A36">
            <w:pPr>
              <w:rPr>
                <w:sz w:val="16"/>
                <w:szCs w:val="16"/>
              </w:rPr>
            </w:pPr>
            <w:r w:rsidRPr="0056368E">
              <w:rPr>
                <w:sz w:val="16"/>
                <w:szCs w:val="16"/>
              </w:rPr>
              <w:t xml:space="preserve">Internorm ist Europas Fenstermarke Nummer Eins und erhielt </w:t>
            </w:r>
            <w:r w:rsidR="00312CCC">
              <w:rPr>
                <w:sz w:val="16"/>
                <w:szCs w:val="16"/>
              </w:rPr>
              <w:t xml:space="preserve">erneut </w:t>
            </w:r>
            <w:r w:rsidRPr="0056368E">
              <w:rPr>
                <w:sz w:val="16"/>
                <w:szCs w:val="16"/>
              </w:rPr>
              <w:t>den Award „Austria’s Best Managed Companies“.</w:t>
            </w:r>
            <w:r w:rsidR="0066125C">
              <w:rPr>
                <w:sz w:val="16"/>
                <w:szCs w:val="16"/>
              </w:rPr>
              <w:t xml:space="preserve"> </w:t>
            </w:r>
          </w:p>
          <w:p w14:paraId="60B7A234" w14:textId="7FD68A57" w:rsidR="0066125C" w:rsidRDefault="0066125C" w:rsidP="00B06A36">
            <w:pPr>
              <w:rPr>
                <w:rStyle w:val="Hyperlink"/>
                <w:b/>
                <w:color w:val="auto"/>
                <w:sz w:val="13"/>
                <w:szCs w:val="15"/>
                <w:u w:val="none"/>
              </w:rPr>
            </w:pPr>
          </w:p>
          <w:p w14:paraId="17C70582" w14:textId="36D156BB" w:rsidR="00B06A36" w:rsidRPr="00B94E0A" w:rsidRDefault="0066125C" w:rsidP="00B06A36">
            <w:pPr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</w:pPr>
            <w:r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>v.</w:t>
            </w:r>
            <w:r w:rsidR="006F1348"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 xml:space="preserve"> </w:t>
            </w:r>
            <w:r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>l.</w:t>
            </w:r>
            <w:r w:rsidR="00B94E0A"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 xml:space="preserve"> </w:t>
            </w:r>
            <w:r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>n.</w:t>
            </w:r>
            <w:r w:rsidR="006F1348"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 xml:space="preserve"> </w:t>
            </w:r>
            <w:r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>r</w:t>
            </w:r>
            <w:r w:rsidR="006F1348"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>.</w:t>
            </w:r>
            <w:r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>:</w:t>
            </w:r>
            <w:r w:rsidR="00B94E0A"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 xml:space="preserve"> </w:t>
            </w:r>
            <w:r w:rsidR="002B7E54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 xml:space="preserve">die Internorm-Geschäftsführer Markus Dietachmair (Controlling &amp; Abwicklung), </w:t>
            </w:r>
            <w:r w:rsidR="00B94E0A" w:rsidRP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>Johann Bran</w:t>
            </w:r>
            <w:r w:rsidR="00B94E0A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>dstetter</w:t>
            </w:r>
            <w:r w:rsidR="002B7E54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 xml:space="preserve"> (Vertrieb &amp; Marketing) und Martin Weinrotter (Produkti</w:t>
            </w:r>
            <w:r w:rsidR="00E15D61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 xml:space="preserve">on &amp; </w:t>
            </w:r>
            <w:r w:rsidR="00FF7D93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>Beschaffung</w:t>
            </w:r>
            <w:r w:rsidR="002B7E54">
              <w:rPr>
                <w:rStyle w:val="Hyperlink"/>
                <w:rFonts w:cs="Arial"/>
                <w:bCs/>
                <w:color w:val="auto"/>
                <w:sz w:val="16"/>
                <w:szCs w:val="18"/>
                <w:u w:val="none"/>
                <w:lang w:val="de-AT" w:eastAsia="de-DE"/>
              </w:rPr>
              <w:t>)</w:t>
            </w:r>
          </w:p>
          <w:p w14:paraId="13441B2F" w14:textId="54B86E49" w:rsidR="00B06A36" w:rsidRDefault="00B06A36" w:rsidP="00B06A36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</w:pPr>
          </w:p>
          <w:p w14:paraId="14EDA9D5" w14:textId="77777777" w:rsidR="002B7E54" w:rsidRPr="00B94E0A" w:rsidRDefault="002B7E54" w:rsidP="00B06A36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</w:pPr>
          </w:p>
          <w:p w14:paraId="5E282E2D" w14:textId="7998AB25" w:rsidR="00B06A36" w:rsidRPr="00B94E0A" w:rsidRDefault="00B06A36" w:rsidP="00512334">
            <w:pPr>
              <w:rPr>
                <w:rStyle w:val="Hyperlink"/>
                <w:b/>
                <w:i/>
                <w:color w:val="auto"/>
                <w:sz w:val="16"/>
                <w:szCs w:val="16"/>
                <w:u w:val="none"/>
                <w:lang w:val="en-US"/>
              </w:rPr>
            </w:pPr>
            <w:r w:rsidRPr="00B94E0A">
              <w:rPr>
                <w:b/>
                <w:i/>
                <w:sz w:val="16"/>
                <w:szCs w:val="16"/>
                <w:lang w:val="en-US"/>
              </w:rPr>
              <w:t>Fotocredit</w:t>
            </w:r>
            <w:r w:rsidR="00B94E0A">
              <w:rPr>
                <w:b/>
                <w:i/>
                <w:sz w:val="16"/>
                <w:szCs w:val="16"/>
                <w:lang w:val="en-US"/>
              </w:rPr>
              <w:t>: Cochic Photography</w:t>
            </w:r>
          </w:p>
          <w:p w14:paraId="465E4E15" w14:textId="17100F50" w:rsidR="00B06A36" w:rsidRPr="00B94E0A" w:rsidRDefault="00B06A36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val="en-US" w:eastAsia="de-DE"/>
              </w:rPr>
            </w:pPr>
          </w:p>
        </w:tc>
      </w:tr>
      <w:tr w:rsidR="00B94E0A" w:rsidRPr="003E51A1" w14:paraId="3D74260E" w14:textId="77777777" w:rsidTr="002E2E52">
        <w:tc>
          <w:tcPr>
            <w:tcW w:w="4816" w:type="dxa"/>
            <w:vAlign w:val="center"/>
          </w:tcPr>
          <w:p w14:paraId="58D24313" w14:textId="59CFDB91" w:rsidR="005F0335" w:rsidRPr="00187EA8" w:rsidRDefault="003E51A1" w:rsidP="002E2E52">
            <w:pPr>
              <w:ind w:left="164" w:firstLine="142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16273E6B" wp14:editId="17F90F2A">
                  <wp:extent cx="1924050" cy="1123604"/>
                  <wp:effectExtent l="0" t="0" r="0" b="0"/>
                  <wp:docPr id="6" name="Grafik 6" descr="Ein Bild, das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Logo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15" cy="113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14:paraId="0B354CB4" w14:textId="79526B1D" w:rsidR="00102261" w:rsidRPr="00187EA8" w:rsidRDefault="00102261" w:rsidP="00102261">
            <w:pPr>
              <w:rPr>
                <w:rStyle w:val="Hyperlink"/>
                <w:rFonts w:cs="Arial"/>
                <w:lang w:val="en-US" w:eastAsia="de-DE"/>
              </w:rPr>
            </w:pPr>
          </w:p>
          <w:p w14:paraId="4278F987" w14:textId="77777777" w:rsidR="003E51A1" w:rsidRPr="00B94E0A" w:rsidRDefault="00102261" w:rsidP="00102261">
            <w:pPr>
              <w:rPr>
                <w:rStyle w:val="Hyperlink"/>
                <w:rFonts w:cs="Arial"/>
                <w:szCs w:val="17"/>
                <w:lang w:val="de-AT" w:eastAsia="de-DE"/>
              </w:rPr>
            </w:pPr>
            <w:r w:rsidRPr="00B94E0A"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de-AT" w:eastAsia="de-DE"/>
              </w:rPr>
              <w:t>Abb.</w:t>
            </w:r>
            <w:r w:rsidR="00371F8E" w:rsidRPr="00B94E0A"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de-AT" w:eastAsia="de-DE"/>
              </w:rPr>
              <w:t xml:space="preserve"> </w:t>
            </w:r>
            <w:r w:rsidRPr="00B94E0A"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de-AT" w:eastAsia="de-DE"/>
              </w:rPr>
              <w:t xml:space="preserve">3 </w:t>
            </w:r>
            <w:r w:rsidR="00312CCC" w:rsidRPr="00B94E0A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  <w:t>Red Dot Award</w:t>
            </w:r>
            <w:r w:rsidR="0056368E" w:rsidRPr="00B94E0A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  <w:br/>
            </w:r>
          </w:p>
          <w:p w14:paraId="5D811F17" w14:textId="2C06470F" w:rsidR="00102261" w:rsidRPr="003E51A1" w:rsidRDefault="003E51A1" w:rsidP="00102261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de-AT" w:eastAsia="de-DE"/>
              </w:rPr>
            </w:pPr>
            <w:r w:rsidRPr="003E51A1">
              <w:rPr>
                <w:sz w:val="16"/>
                <w:szCs w:val="16"/>
              </w:rPr>
              <w:t>Internorm</w:t>
            </w:r>
            <w:r>
              <w:rPr>
                <w:sz w:val="16"/>
                <w:szCs w:val="16"/>
              </w:rPr>
              <w:t xml:space="preserve"> erhielt</w:t>
            </w:r>
            <w:r w:rsidRPr="003E51A1">
              <w:rPr>
                <w:sz w:val="16"/>
                <w:szCs w:val="16"/>
              </w:rPr>
              <w:t xml:space="preserve"> in diesem Jahr bereits den prestigeträchtigen Red-Dot-Award. Dabei wurde das visionäre Design der „Linie.V“ im Haustüren-Portfolio prämiert</w:t>
            </w:r>
            <w:r>
              <w:rPr>
                <w:sz w:val="16"/>
                <w:szCs w:val="16"/>
              </w:rPr>
              <w:t>.</w:t>
            </w:r>
            <w:r w:rsidR="0056368E" w:rsidRPr="003E51A1">
              <w:rPr>
                <w:rStyle w:val="Hyperlink"/>
                <w:rFonts w:cs="Arial"/>
                <w:szCs w:val="17"/>
                <w:lang w:val="de-AT" w:eastAsia="de-DE"/>
              </w:rPr>
              <w:br/>
            </w:r>
          </w:p>
          <w:p w14:paraId="45C7F1BF" w14:textId="77777777" w:rsidR="00702E8B" w:rsidRPr="003E51A1" w:rsidRDefault="00702E8B" w:rsidP="00102261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</w:pPr>
          </w:p>
          <w:p w14:paraId="056C9F5E" w14:textId="52EE7512" w:rsidR="0077722C" w:rsidRPr="0015603D" w:rsidRDefault="00102261" w:rsidP="00102261">
            <w:pPr>
              <w:rPr>
                <w:b/>
                <w:i/>
                <w:sz w:val="16"/>
                <w:szCs w:val="17"/>
                <w:lang w:val="en-US"/>
              </w:rPr>
            </w:pPr>
            <w:r w:rsidRPr="0015603D">
              <w:rPr>
                <w:b/>
                <w:i/>
                <w:sz w:val="16"/>
                <w:szCs w:val="17"/>
                <w:lang w:val="en-US"/>
              </w:rPr>
              <w:t>Fotocredit:</w:t>
            </w:r>
            <w:r w:rsidR="0077722C" w:rsidRPr="0015603D">
              <w:rPr>
                <w:b/>
                <w:i/>
                <w:sz w:val="16"/>
                <w:szCs w:val="17"/>
                <w:lang w:val="en-US"/>
              </w:rPr>
              <w:t xml:space="preserve"> </w:t>
            </w:r>
            <w:r w:rsidR="00042D74" w:rsidRPr="0015603D">
              <w:rPr>
                <w:b/>
                <w:i/>
                <w:sz w:val="16"/>
                <w:szCs w:val="17"/>
                <w:lang w:val="en-US"/>
              </w:rPr>
              <w:t>Internorm</w:t>
            </w:r>
          </w:p>
          <w:p w14:paraId="156421DF" w14:textId="0263B586" w:rsidR="005F0335" w:rsidRPr="0015603D" w:rsidRDefault="005F0335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val="en-US" w:eastAsia="de-DE"/>
              </w:rPr>
            </w:pPr>
          </w:p>
        </w:tc>
      </w:tr>
      <w:tr w:rsidR="00B94E0A" w:rsidRPr="003E51A1" w14:paraId="4CA2EBF3" w14:textId="77777777" w:rsidTr="002E2E52">
        <w:tc>
          <w:tcPr>
            <w:tcW w:w="4816" w:type="dxa"/>
            <w:vAlign w:val="center"/>
          </w:tcPr>
          <w:p w14:paraId="3681AF53" w14:textId="29CA0342" w:rsidR="00042D74" w:rsidRPr="0015603D" w:rsidRDefault="003E51A1" w:rsidP="002E2E52">
            <w:pPr>
              <w:ind w:left="164" w:firstLine="142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46011FAF" wp14:editId="2C320695">
                  <wp:extent cx="1261849" cy="900000"/>
                  <wp:effectExtent l="0" t="0" r="0" b="1905"/>
                  <wp:docPr id="4" name="Grafik 4" descr="Ein Bild, das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Logo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4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45EBC0BC" wp14:editId="5A96BD93">
                  <wp:extent cx="1239509" cy="900000"/>
                  <wp:effectExtent l="0" t="0" r="5715" b="1905"/>
                  <wp:docPr id="2" name="Grafik 2" descr="Ein Bild, das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Logo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0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14:paraId="2927C43C" w14:textId="77777777" w:rsidR="009A5708" w:rsidRPr="0015603D" w:rsidRDefault="009A5708" w:rsidP="00042D74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en-US" w:eastAsia="de-DE"/>
              </w:rPr>
            </w:pPr>
          </w:p>
          <w:p w14:paraId="0263ADDD" w14:textId="39335ECD" w:rsidR="00042D74" w:rsidRPr="00B94E0A" w:rsidRDefault="00042D74" w:rsidP="00042D74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de-AT" w:eastAsia="de-DE"/>
              </w:rPr>
            </w:pPr>
            <w:r w:rsidRPr="00B94E0A"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de-AT" w:eastAsia="de-DE"/>
              </w:rPr>
              <w:t>Abb.</w:t>
            </w:r>
            <w:r w:rsidR="00371F8E" w:rsidRPr="00B94E0A"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de-AT" w:eastAsia="de-DE"/>
              </w:rPr>
              <w:t xml:space="preserve"> </w:t>
            </w:r>
            <w:r w:rsidRPr="00B94E0A"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de-AT" w:eastAsia="de-DE"/>
              </w:rPr>
              <w:t xml:space="preserve">4 </w:t>
            </w:r>
            <w:r w:rsidR="00312CCC" w:rsidRPr="00B94E0A"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de-AT" w:eastAsia="de-DE"/>
              </w:rPr>
              <w:t>Market Quality Award</w:t>
            </w:r>
            <w:r w:rsidR="00187EA8" w:rsidRPr="00B94E0A"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de-AT" w:eastAsia="de-DE"/>
              </w:rPr>
              <w:t xml:space="preserve"> </w:t>
            </w:r>
          </w:p>
          <w:p w14:paraId="4511A418" w14:textId="0503DB9B" w:rsidR="00042D74" w:rsidRPr="00B94E0A" w:rsidRDefault="00042D74" w:rsidP="00042D7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val="de-AT" w:eastAsia="de-DE"/>
              </w:rPr>
            </w:pPr>
          </w:p>
          <w:p w14:paraId="000C8D1F" w14:textId="2129E9DD" w:rsidR="003E51A1" w:rsidRPr="003E51A1" w:rsidRDefault="003E51A1" w:rsidP="00042D74">
            <w:pPr>
              <w:rPr>
                <w:rStyle w:val="Hyperlink"/>
                <w:rFonts w:cs="Arial"/>
                <w:iCs/>
                <w:color w:val="auto"/>
                <w:sz w:val="16"/>
                <w:szCs w:val="17"/>
                <w:u w:val="none"/>
                <w:lang w:val="de-AT" w:eastAsia="de-DE"/>
              </w:rPr>
            </w:pPr>
            <w:r w:rsidRPr="003E51A1">
              <w:rPr>
                <w:rStyle w:val="Hyperlink"/>
                <w:rFonts w:cs="Arial"/>
                <w:iCs/>
                <w:color w:val="auto"/>
                <w:sz w:val="16"/>
                <w:szCs w:val="17"/>
                <w:u w:val="none"/>
                <w:lang w:val="de-AT" w:eastAsia="de-DE"/>
              </w:rPr>
              <w:t>Im April 2023 gingen die Gesamtsiege beim MARKET Quality Award sowie beim Markttest B2B Bauindustrie nach Oberösterreich.</w:t>
            </w:r>
          </w:p>
          <w:p w14:paraId="5FFD98B4" w14:textId="77777777" w:rsidR="003E51A1" w:rsidRPr="003E51A1" w:rsidRDefault="003E51A1" w:rsidP="00042D7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val="de-AT" w:eastAsia="de-DE"/>
              </w:rPr>
            </w:pPr>
          </w:p>
          <w:p w14:paraId="1E6ECB08" w14:textId="77777777" w:rsidR="009A5708" w:rsidRPr="003E51A1" w:rsidRDefault="009A5708" w:rsidP="00042D74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val="de-AT" w:eastAsia="de-DE"/>
              </w:rPr>
            </w:pPr>
          </w:p>
          <w:p w14:paraId="555D1AED" w14:textId="77777777" w:rsidR="00042D74" w:rsidRPr="00DC066C" w:rsidRDefault="00042D74" w:rsidP="00042D74">
            <w:pPr>
              <w:rPr>
                <w:b/>
                <w:i/>
                <w:sz w:val="16"/>
                <w:szCs w:val="17"/>
                <w:lang w:val="en-US"/>
              </w:rPr>
            </w:pPr>
            <w:r w:rsidRPr="00DC066C">
              <w:rPr>
                <w:b/>
                <w:i/>
                <w:sz w:val="16"/>
                <w:szCs w:val="17"/>
                <w:lang w:val="en-US"/>
              </w:rPr>
              <w:t>Fotocredit: Internorm</w:t>
            </w:r>
          </w:p>
          <w:p w14:paraId="282FCB9C" w14:textId="36F04112" w:rsidR="009A5708" w:rsidRPr="00DC066C" w:rsidRDefault="009A5708" w:rsidP="00102261">
            <w:pPr>
              <w:rPr>
                <w:rStyle w:val="Hyperlink"/>
                <w:rFonts w:cs="Arial"/>
                <w:lang w:val="en-US" w:eastAsia="de-DE"/>
              </w:rPr>
            </w:pPr>
          </w:p>
        </w:tc>
      </w:tr>
    </w:tbl>
    <w:p w14:paraId="0A327818" w14:textId="77777777" w:rsidR="0056368E" w:rsidRDefault="0056368E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en-US" w:eastAsia="de-DE"/>
        </w:rPr>
      </w:pPr>
    </w:p>
    <w:p w14:paraId="1F9BAE07" w14:textId="77777777" w:rsidR="0015603D" w:rsidRPr="00DC066C" w:rsidRDefault="0015603D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en-US" w:eastAsia="de-DE"/>
        </w:rPr>
      </w:pPr>
    </w:p>
    <w:p w14:paraId="764610A4" w14:textId="77777777" w:rsidR="00AE793F" w:rsidRPr="00DC066C" w:rsidRDefault="00AE793F">
      <w:pPr>
        <w:rPr>
          <w:lang w:val="en-US"/>
        </w:rPr>
      </w:pPr>
    </w:p>
    <w:tbl>
      <w:tblPr>
        <w:tblW w:w="34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7"/>
      </w:tblGrid>
      <w:tr w:rsidR="005801CC" w:rsidRPr="0017705D" w14:paraId="0EC6EBD3" w14:textId="77777777" w:rsidTr="00512334">
        <w:tc>
          <w:tcPr>
            <w:tcW w:w="3437" w:type="dxa"/>
            <w:vAlign w:val="bottom"/>
          </w:tcPr>
          <w:p w14:paraId="3B84574E" w14:textId="77777777" w:rsidR="009A5708" w:rsidRPr="00DC066C" w:rsidRDefault="009A5708" w:rsidP="00814365">
            <w:pPr>
              <w:rPr>
                <w:b/>
                <w:sz w:val="22"/>
                <w:szCs w:val="22"/>
                <w:lang w:val="en-US"/>
              </w:rPr>
            </w:pPr>
          </w:p>
          <w:p w14:paraId="78F94B33" w14:textId="0A7EBF7A" w:rsidR="005801CC" w:rsidRPr="00814365" w:rsidRDefault="00814365" w:rsidP="008143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Pressekontakt</w:t>
            </w:r>
            <w:r w:rsidRPr="00E532DE">
              <w:rPr>
                <w:b/>
                <w:sz w:val="22"/>
                <w:szCs w:val="22"/>
              </w:rPr>
              <w:t xml:space="preserve">: </w:t>
            </w:r>
          </w:p>
        </w:tc>
      </w:tr>
    </w:tbl>
    <w:p w14:paraId="0051C0B8" w14:textId="77777777" w:rsidR="005801CC" w:rsidRDefault="005801CC" w:rsidP="005801CC">
      <w:pPr>
        <w:rPr>
          <w:sz w:val="16"/>
          <w:szCs w:val="16"/>
          <w:lang w:val="es-ES_tradnl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928"/>
        <w:gridCol w:w="4678"/>
      </w:tblGrid>
      <w:tr w:rsidR="005801CC" w:rsidRPr="00AE1FA7" w14:paraId="17AF2243" w14:textId="77777777" w:rsidTr="00512334">
        <w:tc>
          <w:tcPr>
            <w:tcW w:w="49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5AF5C2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Internorm International GmbH</w:t>
            </w:r>
          </w:p>
          <w:p w14:paraId="4B93060B" w14:textId="763F52F6" w:rsidR="005801CC" w:rsidRPr="006F64E3" w:rsidRDefault="005801CC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r w:rsidRPr="006F64E3">
              <w:rPr>
                <w:b/>
                <w:sz w:val="19"/>
                <w:szCs w:val="20"/>
                <w:lang w:val="es-ES_tradnl"/>
              </w:rPr>
              <w:t xml:space="preserve">Mag. Christian Klinger, </w:t>
            </w:r>
            <w:r w:rsidR="00DC066C">
              <w:rPr>
                <w:b/>
                <w:sz w:val="19"/>
                <w:szCs w:val="20"/>
                <w:lang w:val="es-ES_tradnl"/>
              </w:rPr>
              <w:t>BA</w:t>
            </w:r>
          </w:p>
          <w:p w14:paraId="625BB1CE" w14:textId="77777777" w:rsidR="005801CC" w:rsidRPr="006F64E3" w:rsidRDefault="005801CC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r>
              <w:rPr>
                <w:b/>
                <w:sz w:val="19"/>
                <w:szCs w:val="20"/>
                <w:lang w:val="es-ES_tradnl"/>
              </w:rPr>
              <w:t>Miteigentümer</w:t>
            </w:r>
            <w:r w:rsidRPr="006F64E3">
              <w:rPr>
                <w:b/>
                <w:sz w:val="19"/>
                <w:szCs w:val="20"/>
                <w:lang w:val="es-ES_tradnl"/>
              </w:rPr>
              <w:t xml:space="preserve"> und Unternehmenssprecher</w:t>
            </w:r>
          </w:p>
          <w:p w14:paraId="72C1158F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Ganglgutstraße 131</w:t>
            </w:r>
          </w:p>
          <w:p w14:paraId="7464F419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4050 Traun</w:t>
            </w:r>
          </w:p>
          <w:p w14:paraId="5FF56BAD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Tel.: +43 7229 770-0</w:t>
            </w:r>
          </w:p>
          <w:p w14:paraId="171499D1" w14:textId="77777777" w:rsidR="005801CC" w:rsidRPr="00AE1FA7" w:rsidRDefault="005801CC" w:rsidP="00702E8B">
            <w:pPr>
              <w:spacing w:after="40" w:line="360" w:lineRule="auto"/>
              <w:rPr>
                <w:sz w:val="19"/>
                <w:szCs w:val="20"/>
                <w:lang w:val="fr-FR"/>
              </w:rPr>
            </w:pPr>
            <w:r w:rsidRPr="006F64E3">
              <w:rPr>
                <w:sz w:val="19"/>
                <w:szCs w:val="20"/>
                <w:lang w:val="es-ES_tradnl"/>
              </w:rPr>
              <w:t>christian.klinger@internorm.com</w:t>
            </w:r>
            <w:r w:rsidRPr="00AE1FA7">
              <w:rPr>
                <w:sz w:val="19"/>
                <w:szCs w:val="20"/>
                <w:lang w:val="fr-FR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50ABA5" w14:textId="77777777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plenos – Agentur für Kommunikation</w:t>
            </w:r>
          </w:p>
          <w:p w14:paraId="48D583A6" w14:textId="1353E292" w:rsidR="001E0054" w:rsidRDefault="001E0054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r w:rsidRPr="001E0054">
              <w:rPr>
                <w:b/>
                <w:sz w:val="19"/>
                <w:szCs w:val="20"/>
                <w:lang w:val="es-ES_tradnl"/>
              </w:rPr>
              <w:t>Jonas Loewe, MSc</w:t>
            </w:r>
          </w:p>
          <w:p w14:paraId="1427BACE" w14:textId="2F9D3227" w:rsidR="00702E8B" w:rsidRPr="001E0054" w:rsidRDefault="00DC066C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r>
              <w:rPr>
                <w:b/>
                <w:sz w:val="19"/>
                <w:szCs w:val="20"/>
                <w:lang w:val="es-ES_tradnl"/>
              </w:rPr>
              <w:t>Managing Director</w:t>
            </w:r>
          </w:p>
          <w:p w14:paraId="422865AD" w14:textId="54A8D202" w:rsidR="001E0054" w:rsidRPr="001E0054" w:rsidRDefault="00042D7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>
              <w:rPr>
                <w:sz w:val="19"/>
                <w:szCs w:val="20"/>
                <w:lang w:val="es-ES_tradnl"/>
              </w:rPr>
              <w:t>Siezenheimer</w:t>
            </w:r>
            <w:r w:rsidR="00727623">
              <w:rPr>
                <w:sz w:val="19"/>
                <w:szCs w:val="20"/>
                <w:lang w:val="es-ES_tradnl"/>
              </w:rPr>
              <w:t xml:space="preserve"> S</w:t>
            </w:r>
            <w:r>
              <w:rPr>
                <w:sz w:val="19"/>
                <w:szCs w:val="20"/>
                <w:lang w:val="es-ES_tradnl"/>
              </w:rPr>
              <w:t>traße</w:t>
            </w:r>
            <w:r w:rsidR="001E0054" w:rsidRPr="001E0054">
              <w:rPr>
                <w:sz w:val="19"/>
                <w:szCs w:val="20"/>
                <w:lang w:val="es-ES_tradnl"/>
              </w:rPr>
              <w:t xml:space="preserve"> </w:t>
            </w:r>
            <w:r>
              <w:rPr>
                <w:sz w:val="19"/>
                <w:szCs w:val="20"/>
                <w:lang w:val="es-ES_tradnl"/>
              </w:rPr>
              <w:t>39a</w:t>
            </w:r>
          </w:p>
          <w:p w14:paraId="22D17DAF" w14:textId="77777777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5020 Salzburg</w:t>
            </w:r>
          </w:p>
          <w:p w14:paraId="59CF6243" w14:textId="4D49D757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Tel.: +43 676</w:t>
            </w:r>
            <w:r w:rsidR="00727623">
              <w:rPr>
                <w:sz w:val="19"/>
                <w:szCs w:val="20"/>
                <w:lang w:val="es-ES_tradnl"/>
              </w:rPr>
              <w:t xml:space="preserve"> </w:t>
            </w:r>
            <w:r w:rsidRPr="001E0054">
              <w:rPr>
                <w:sz w:val="19"/>
                <w:szCs w:val="20"/>
                <w:lang w:val="es-ES_tradnl"/>
              </w:rPr>
              <w:t xml:space="preserve">83786229 </w:t>
            </w:r>
          </w:p>
          <w:p w14:paraId="03F98D52" w14:textId="77777777" w:rsidR="001E0054" w:rsidRPr="006F64E3" w:rsidRDefault="001E0054" w:rsidP="00702E8B">
            <w:pPr>
              <w:spacing w:after="40"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jonas.loewe@plenos.at</w:t>
            </w:r>
          </w:p>
        </w:tc>
      </w:tr>
    </w:tbl>
    <w:p w14:paraId="2872C4CB" w14:textId="77777777" w:rsidR="00586745" w:rsidRDefault="00586745" w:rsidP="00B94E0A"/>
    <w:sectPr w:rsidR="00586745" w:rsidSect="00E11836">
      <w:headerReference w:type="default" r:id="rId12"/>
      <w:footerReference w:type="default" r:id="rId13"/>
      <w:pgSz w:w="11906" w:h="16838" w:code="9"/>
      <w:pgMar w:top="1418" w:right="1247" w:bottom="1134" w:left="124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6809" w14:textId="77777777" w:rsidR="00BE7857" w:rsidRDefault="00BE7857">
      <w:r>
        <w:separator/>
      </w:r>
    </w:p>
  </w:endnote>
  <w:endnote w:type="continuationSeparator" w:id="0">
    <w:p w14:paraId="37D4DA9F" w14:textId="77777777" w:rsidR="00BE7857" w:rsidRDefault="00BE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F6E8" w14:textId="77777777" w:rsidR="006E72F4" w:rsidRPr="00A80D6B" w:rsidRDefault="006E72F4">
    <w:pPr>
      <w:pStyle w:val="Fuzeile"/>
      <w:rPr>
        <w:sz w:val="8"/>
        <w:szCs w:val="8"/>
      </w:rPr>
    </w:pPr>
  </w:p>
  <w:p w14:paraId="1E11F4EE" w14:textId="70FF41DE" w:rsidR="006E72F4" w:rsidRPr="00A80D6B" w:rsidRDefault="00800E86" w:rsidP="00E11836">
    <w:pPr>
      <w:pStyle w:val="Fuzeile"/>
      <w:pBdr>
        <w:top w:val="single" w:sz="4" w:space="1" w:color="C0C0C0"/>
      </w:pBdr>
      <w:rPr>
        <w:color w:val="808080"/>
        <w:sz w:val="16"/>
        <w:szCs w:val="16"/>
      </w:rPr>
    </w:pPr>
    <w:r w:rsidRPr="00A80D6B">
      <w:rPr>
        <w:color w:val="808080"/>
        <w:sz w:val="16"/>
        <w:szCs w:val="16"/>
      </w:rPr>
      <w:t xml:space="preserve">INTERNORM-PRESSEINFORMATION </w:t>
    </w:r>
    <w:r>
      <w:rPr>
        <w:color w:val="808080"/>
        <w:sz w:val="16"/>
        <w:szCs w:val="16"/>
      </w:rPr>
      <w:t xml:space="preserve">/ </w:t>
    </w:r>
    <w:r w:rsidRPr="00A80D6B">
      <w:rPr>
        <w:color w:val="808080"/>
        <w:sz w:val="16"/>
        <w:szCs w:val="16"/>
      </w:rPr>
      <w:t>Pres</w:t>
    </w:r>
    <w:r>
      <w:rPr>
        <w:color w:val="808080"/>
        <w:sz w:val="16"/>
        <w:szCs w:val="16"/>
      </w:rPr>
      <w:t xml:space="preserve">sekontakt: </w:t>
    </w:r>
    <w:r w:rsidR="006F1348">
      <w:rPr>
        <w:color w:val="808080"/>
        <w:sz w:val="16"/>
        <w:szCs w:val="16"/>
      </w:rPr>
      <w:t>p</w:t>
    </w:r>
    <w:r>
      <w:rPr>
        <w:color w:val="808080"/>
        <w:sz w:val="16"/>
        <w:szCs w:val="16"/>
      </w:rPr>
      <w:t xml:space="preserve">lenos – Agentur für Kommunikation +43 </w:t>
    </w:r>
    <w:r w:rsidR="006F1348">
      <w:rPr>
        <w:color w:val="808080"/>
        <w:sz w:val="16"/>
        <w:szCs w:val="16"/>
      </w:rPr>
      <w:t xml:space="preserve">676 </w:t>
    </w:r>
    <w:r w:rsidR="00371F8E">
      <w:rPr>
        <w:color w:val="808080"/>
        <w:sz w:val="16"/>
        <w:szCs w:val="16"/>
      </w:rPr>
      <w:t>83786240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B8DA" w14:textId="77777777" w:rsidR="00BE7857" w:rsidRDefault="00BE7857">
      <w:r>
        <w:separator/>
      </w:r>
    </w:p>
  </w:footnote>
  <w:footnote w:type="continuationSeparator" w:id="0">
    <w:p w14:paraId="739C59A2" w14:textId="77777777" w:rsidR="00BE7857" w:rsidRDefault="00BE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D7AD" w14:textId="77777777" w:rsidR="006E72F4" w:rsidRDefault="00800E86" w:rsidP="00E11836">
    <w:pPr>
      <w:pStyle w:val="Kopfzeile"/>
      <w:rPr>
        <w:rFonts w:ascii="HelveticaNeueLT Pro 45 Lt" w:hAnsi="HelveticaNeueLT Pro 45 Lt"/>
        <w:b/>
      </w:rPr>
    </w:pPr>
    <w:r>
      <w:rPr>
        <w:rFonts w:ascii="HelveticaNeueLT Pro 45 Lt" w:hAnsi="HelveticaNeueLT Pro 45 Lt"/>
        <w:b/>
        <w:noProof/>
      </w:rPr>
      <w:drawing>
        <wp:inline distT="0" distB="0" distL="0" distR="0" wp14:anchorId="7E6E4CBD" wp14:editId="6882D995">
          <wp:extent cx="5977255" cy="287655"/>
          <wp:effectExtent l="0" t="0" r="0" b="0"/>
          <wp:docPr id="1" name="Bild 1" descr="Internorm_Band_OHNE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orm_Band_OHNE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2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AD34E" w14:textId="77777777" w:rsidR="006E72F4" w:rsidRDefault="006E72F4" w:rsidP="00E11836">
    <w:pPr>
      <w:pStyle w:val="Kopfzeile"/>
      <w:rPr>
        <w:rFonts w:ascii="HelveticaNeueLT Pro 45 Lt" w:hAnsi="HelveticaNeueLT Pro 45 Lt"/>
        <w:b/>
        <w:color w:val="808080"/>
        <w:sz w:val="16"/>
        <w:szCs w:val="16"/>
      </w:rPr>
    </w:pPr>
  </w:p>
  <w:p w14:paraId="19090771" w14:textId="77777777" w:rsidR="006E72F4" w:rsidRPr="00773866" w:rsidRDefault="00800E86" w:rsidP="00E11836">
    <w:pPr>
      <w:pStyle w:val="Kopfzeile"/>
      <w:rPr>
        <w:b/>
        <w:color w:val="808080"/>
      </w:rPr>
    </w:pPr>
    <w:r w:rsidRPr="00773866">
      <w:rPr>
        <w:b/>
        <w:color w:val="808080"/>
      </w:rPr>
      <w:t>PRESSEINFORMATION</w:t>
    </w:r>
  </w:p>
  <w:p w14:paraId="0A6F450F" w14:textId="749D6461" w:rsidR="006E72F4" w:rsidRPr="00905E20" w:rsidRDefault="00800E86" w:rsidP="00E11836">
    <w:pPr>
      <w:pStyle w:val="Kopfzeile"/>
      <w:spacing w:before="20"/>
      <w:rPr>
        <w:rFonts w:ascii="Helvetica Neue" w:hAnsi="Helvetica Neue"/>
        <w:b/>
        <w:sz w:val="28"/>
      </w:rPr>
    </w:pPr>
    <w:r>
      <w:rPr>
        <w:b/>
        <w:color w:val="808080"/>
        <w:sz w:val="20"/>
        <w:szCs w:val="20"/>
      </w:rPr>
      <w:t xml:space="preserve">TRAUN, </w:t>
    </w:r>
    <w:r w:rsidR="00DC066C">
      <w:rPr>
        <w:b/>
        <w:color w:val="808080"/>
        <w:sz w:val="20"/>
        <w:szCs w:val="20"/>
      </w:rPr>
      <w:t>September</w:t>
    </w:r>
    <w:r w:rsidR="008947B2">
      <w:rPr>
        <w:b/>
        <w:color w:val="808080"/>
        <w:sz w:val="20"/>
        <w:szCs w:val="20"/>
      </w:rPr>
      <w:t xml:space="preserve"> </w:t>
    </w:r>
    <w:r w:rsidRPr="009D0F89">
      <w:rPr>
        <w:b/>
        <w:color w:val="808080"/>
        <w:sz w:val="20"/>
        <w:szCs w:val="20"/>
      </w:rPr>
      <w:t>20</w:t>
    </w:r>
    <w:r w:rsidR="00894D1C">
      <w:rPr>
        <w:b/>
        <w:color w:val="808080"/>
        <w:sz w:val="20"/>
        <w:szCs w:val="20"/>
      </w:rPr>
      <w:t>2</w:t>
    </w:r>
    <w:r w:rsidR="009D28D9">
      <w:rPr>
        <w:b/>
        <w:color w:val="808080"/>
        <w:sz w:val="20"/>
        <w:szCs w:val="20"/>
      </w:rPr>
      <w:t>3</w:t>
    </w:r>
  </w:p>
  <w:p w14:paraId="69B8FD1B" w14:textId="77777777" w:rsidR="006E72F4" w:rsidRPr="00905E20" w:rsidRDefault="006E72F4" w:rsidP="00E11836">
    <w:pPr>
      <w:pStyle w:val="Kopfzeile"/>
      <w:jc w:val="right"/>
      <w:rPr>
        <w:rFonts w:ascii="Helvetica Neue" w:hAnsi="Helvetica Neue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5AAB"/>
    <w:multiLevelType w:val="hybridMultilevel"/>
    <w:tmpl w:val="5ABE8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11C9"/>
    <w:multiLevelType w:val="hybridMultilevel"/>
    <w:tmpl w:val="7BCCE65A"/>
    <w:lvl w:ilvl="0" w:tplc="C14401B2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D2FC8"/>
    <w:multiLevelType w:val="hybridMultilevel"/>
    <w:tmpl w:val="854A0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83546">
    <w:abstractNumId w:val="1"/>
  </w:num>
  <w:num w:numId="2" w16cid:durableId="1507137423">
    <w:abstractNumId w:val="0"/>
  </w:num>
  <w:num w:numId="3" w16cid:durableId="1095983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CC"/>
    <w:rsid w:val="00001786"/>
    <w:rsid w:val="00007F1E"/>
    <w:rsid w:val="0001303F"/>
    <w:rsid w:val="00017144"/>
    <w:rsid w:val="00022316"/>
    <w:rsid w:val="00026E2A"/>
    <w:rsid w:val="0002746E"/>
    <w:rsid w:val="00027E81"/>
    <w:rsid w:val="000315D5"/>
    <w:rsid w:val="00037A16"/>
    <w:rsid w:val="00041321"/>
    <w:rsid w:val="00042D74"/>
    <w:rsid w:val="000571BB"/>
    <w:rsid w:val="00061670"/>
    <w:rsid w:val="000653F6"/>
    <w:rsid w:val="00065C10"/>
    <w:rsid w:val="00067E1E"/>
    <w:rsid w:val="00070BCE"/>
    <w:rsid w:val="00073082"/>
    <w:rsid w:val="00083FAA"/>
    <w:rsid w:val="000847DE"/>
    <w:rsid w:val="0009496A"/>
    <w:rsid w:val="000949DF"/>
    <w:rsid w:val="000A070B"/>
    <w:rsid w:val="000A22CD"/>
    <w:rsid w:val="000B095A"/>
    <w:rsid w:val="000B45A0"/>
    <w:rsid w:val="000C2647"/>
    <w:rsid w:val="000D4DB1"/>
    <w:rsid w:val="000D5D4C"/>
    <w:rsid w:val="000D613C"/>
    <w:rsid w:val="000F42A7"/>
    <w:rsid w:val="00102261"/>
    <w:rsid w:val="00105133"/>
    <w:rsid w:val="00123207"/>
    <w:rsid w:val="001337A4"/>
    <w:rsid w:val="001350E4"/>
    <w:rsid w:val="00135577"/>
    <w:rsid w:val="0013695C"/>
    <w:rsid w:val="00146133"/>
    <w:rsid w:val="0015603D"/>
    <w:rsid w:val="00165A87"/>
    <w:rsid w:val="001666CC"/>
    <w:rsid w:val="00166873"/>
    <w:rsid w:val="0017166B"/>
    <w:rsid w:val="00187EA8"/>
    <w:rsid w:val="0019308B"/>
    <w:rsid w:val="0019762D"/>
    <w:rsid w:val="001A2940"/>
    <w:rsid w:val="001C42EE"/>
    <w:rsid w:val="001D1153"/>
    <w:rsid w:val="001E0054"/>
    <w:rsid w:val="001F228B"/>
    <w:rsid w:val="001F2DC5"/>
    <w:rsid w:val="00214990"/>
    <w:rsid w:val="00223B05"/>
    <w:rsid w:val="00230BF9"/>
    <w:rsid w:val="0023133C"/>
    <w:rsid w:val="00243DED"/>
    <w:rsid w:val="00250675"/>
    <w:rsid w:val="002516BB"/>
    <w:rsid w:val="002531C2"/>
    <w:rsid w:val="002579E5"/>
    <w:rsid w:val="002636F3"/>
    <w:rsid w:val="00275957"/>
    <w:rsid w:val="002A0B74"/>
    <w:rsid w:val="002A2869"/>
    <w:rsid w:val="002A5342"/>
    <w:rsid w:val="002A6192"/>
    <w:rsid w:val="002B2CDD"/>
    <w:rsid w:val="002B7E54"/>
    <w:rsid w:val="002D129C"/>
    <w:rsid w:val="002D483E"/>
    <w:rsid w:val="002D67FD"/>
    <w:rsid w:val="002E0F69"/>
    <w:rsid w:val="002E2E52"/>
    <w:rsid w:val="002E2FC8"/>
    <w:rsid w:val="002E7209"/>
    <w:rsid w:val="002F310D"/>
    <w:rsid w:val="002F5DC9"/>
    <w:rsid w:val="00310E54"/>
    <w:rsid w:val="00312CCC"/>
    <w:rsid w:val="003311B0"/>
    <w:rsid w:val="0033488F"/>
    <w:rsid w:val="00341AF3"/>
    <w:rsid w:val="003433C2"/>
    <w:rsid w:val="003448B1"/>
    <w:rsid w:val="00351A51"/>
    <w:rsid w:val="003533DD"/>
    <w:rsid w:val="00361837"/>
    <w:rsid w:val="00365888"/>
    <w:rsid w:val="00371F8E"/>
    <w:rsid w:val="00374514"/>
    <w:rsid w:val="003861CD"/>
    <w:rsid w:val="003942AF"/>
    <w:rsid w:val="00396DC9"/>
    <w:rsid w:val="003A213C"/>
    <w:rsid w:val="003A461F"/>
    <w:rsid w:val="003A4641"/>
    <w:rsid w:val="003A7BD8"/>
    <w:rsid w:val="003B2194"/>
    <w:rsid w:val="003C62D7"/>
    <w:rsid w:val="003C73A1"/>
    <w:rsid w:val="003D19A6"/>
    <w:rsid w:val="003D4240"/>
    <w:rsid w:val="003E4890"/>
    <w:rsid w:val="003E51A1"/>
    <w:rsid w:val="003F456B"/>
    <w:rsid w:val="003F7686"/>
    <w:rsid w:val="00406D46"/>
    <w:rsid w:val="004357C1"/>
    <w:rsid w:val="004448A0"/>
    <w:rsid w:val="00452A47"/>
    <w:rsid w:val="004603CC"/>
    <w:rsid w:val="004620A6"/>
    <w:rsid w:val="00463F7D"/>
    <w:rsid w:val="00464073"/>
    <w:rsid w:val="004643F3"/>
    <w:rsid w:val="00466101"/>
    <w:rsid w:val="0046743C"/>
    <w:rsid w:val="0047000E"/>
    <w:rsid w:val="004878DB"/>
    <w:rsid w:val="00493188"/>
    <w:rsid w:val="0049625A"/>
    <w:rsid w:val="004C62C0"/>
    <w:rsid w:val="004D5CBF"/>
    <w:rsid w:val="004E02E3"/>
    <w:rsid w:val="004F3D6C"/>
    <w:rsid w:val="005131CE"/>
    <w:rsid w:val="005157BD"/>
    <w:rsid w:val="00516B16"/>
    <w:rsid w:val="00525F2D"/>
    <w:rsid w:val="005321AE"/>
    <w:rsid w:val="005448DB"/>
    <w:rsid w:val="005457F4"/>
    <w:rsid w:val="00561B9D"/>
    <w:rsid w:val="0056368E"/>
    <w:rsid w:val="00566DF9"/>
    <w:rsid w:val="00570E29"/>
    <w:rsid w:val="00576912"/>
    <w:rsid w:val="005801CC"/>
    <w:rsid w:val="00583C19"/>
    <w:rsid w:val="00586745"/>
    <w:rsid w:val="0059097E"/>
    <w:rsid w:val="00591C19"/>
    <w:rsid w:val="005924E3"/>
    <w:rsid w:val="005E02B8"/>
    <w:rsid w:val="005F0335"/>
    <w:rsid w:val="005F1C89"/>
    <w:rsid w:val="005F75CA"/>
    <w:rsid w:val="00606910"/>
    <w:rsid w:val="00616F8E"/>
    <w:rsid w:val="0061776A"/>
    <w:rsid w:val="00641277"/>
    <w:rsid w:val="00660970"/>
    <w:rsid w:val="0066125C"/>
    <w:rsid w:val="006666FA"/>
    <w:rsid w:val="006A39DE"/>
    <w:rsid w:val="006A4A02"/>
    <w:rsid w:val="006A5539"/>
    <w:rsid w:val="006B5E91"/>
    <w:rsid w:val="006C2A06"/>
    <w:rsid w:val="006C36FB"/>
    <w:rsid w:val="006D30A4"/>
    <w:rsid w:val="006E45D7"/>
    <w:rsid w:val="006E648B"/>
    <w:rsid w:val="006E72F4"/>
    <w:rsid w:val="006F1348"/>
    <w:rsid w:val="006F60AC"/>
    <w:rsid w:val="00702052"/>
    <w:rsid w:val="00702E8B"/>
    <w:rsid w:val="00705443"/>
    <w:rsid w:val="00710D33"/>
    <w:rsid w:val="00716CCB"/>
    <w:rsid w:val="00723780"/>
    <w:rsid w:val="007251BF"/>
    <w:rsid w:val="0072614C"/>
    <w:rsid w:val="00727623"/>
    <w:rsid w:val="007421E7"/>
    <w:rsid w:val="0077722C"/>
    <w:rsid w:val="00787175"/>
    <w:rsid w:val="007B2441"/>
    <w:rsid w:val="007B3368"/>
    <w:rsid w:val="007B6ED5"/>
    <w:rsid w:val="007C47B5"/>
    <w:rsid w:val="007D7EC9"/>
    <w:rsid w:val="007E030B"/>
    <w:rsid w:val="007E61A1"/>
    <w:rsid w:val="00800E86"/>
    <w:rsid w:val="00803BBA"/>
    <w:rsid w:val="00806CD7"/>
    <w:rsid w:val="0081006E"/>
    <w:rsid w:val="008106A8"/>
    <w:rsid w:val="00814365"/>
    <w:rsid w:val="00824E3B"/>
    <w:rsid w:val="00827729"/>
    <w:rsid w:val="00827C2E"/>
    <w:rsid w:val="008348F7"/>
    <w:rsid w:val="008530F7"/>
    <w:rsid w:val="00855A0F"/>
    <w:rsid w:val="00855FAB"/>
    <w:rsid w:val="00860B3E"/>
    <w:rsid w:val="008947B2"/>
    <w:rsid w:val="00894D1C"/>
    <w:rsid w:val="008972D7"/>
    <w:rsid w:val="008A1813"/>
    <w:rsid w:val="008B1FFD"/>
    <w:rsid w:val="008B657C"/>
    <w:rsid w:val="008C2C42"/>
    <w:rsid w:val="008C6665"/>
    <w:rsid w:val="008D1B30"/>
    <w:rsid w:val="008D5A85"/>
    <w:rsid w:val="008D60D1"/>
    <w:rsid w:val="008D731A"/>
    <w:rsid w:val="008E1B24"/>
    <w:rsid w:val="008F1C38"/>
    <w:rsid w:val="008F2559"/>
    <w:rsid w:val="00904EB9"/>
    <w:rsid w:val="00906D36"/>
    <w:rsid w:val="00907A27"/>
    <w:rsid w:val="0091526C"/>
    <w:rsid w:val="00920382"/>
    <w:rsid w:val="0092421E"/>
    <w:rsid w:val="00933007"/>
    <w:rsid w:val="00954E97"/>
    <w:rsid w:val="009634FE"/>
    <w:rsid w:val="0098237F"/>
    <w:rsid w:val="00985390"/>
    <w:rsid w:val="009861AD"/>
    <w:rsid w:val="0099685E"/>
    <w:rsid w:val="009971F3"/>
    <w:rsid w:val="009A5708"/>
    <w:rsid w:val="009B01FD"/>
    <w:rsid w:val="009C0331"/>
    <w:rsid w:val="009C4F41"/>
    <w:rsid w:val="009C559E"/>
    <w:rsid w:val="009D1DA3"/>
    <w:rsid w:val="009D28D9"/>
    <w:rsid w:val="009D534A"/>
    <w:rsid w:val="009F0739"/>
    <w:rsid w:val="009F78FA"/>
    <w:rsid w:val="00A01715"/>
    <w:rsid w:val="00A15F5E"/>
    <w:rsid w:val="00A20D45"/>
    <w:rsid w:val="00A23E6F"/>
    <w:rsid w:val="00A33344"/>
    <w:rsid w:val="00A3388C"/>
    <w:rsid w:val="00A35A2F"/>
    <w:rsid w:val="00A36FF4"/>
    <w:rsid w:val="00A44896"/>
    <w:rsid w:val="00A547A4"/>
    <w:rsid w:val="00A6129A"/>
    <w:rsid w:val="00A664ED"/>
    <w:rsid w:val="00A706C8"/>
    <w:rsid w:val="00A74F18"/>
    <w:rsid w:val="00A96CE8"/>
    <w:rsid w:val="00AA2409"/>
    <w:rsid w:val="00AA79AB"/>
    <w:rsid w:val="00AB6014"/>
    <w:rsid w:val="00AB6155"/>
    <w:rsid w:val="00AC06BC"/>
    <w:rsid w:val="00AC6500"/>
    <w:rsid w:val="00AE0E47"/>
    <w:rsid w:val="00AE234F"/>
    <w:rsid w:val="00AE793F"/>
    <w:rsid w:val="00AF6226"/>
    <w:rsid w:val="00B01CB3"/>
    <w:rsid w:val="00B06A36"/>
    <w:rsid w:val="00B2045E"/>
    <w:rsid w:val="00B323A6"/>
    <w:rsid w:val="00B3654F"/>
    <w:rsid w:val="00B42166"/>
    <w:rsid w:val="00B43615"/>
    <w:rsid w:val="00B43EC4"/>
    <w:rsid w:val="00B452BE"/>
    <w:rsid w:val="00B4640A"/>
    <w:rsid w:val="00B60775"/>
    <w:rsid w:val="00B66BAA"/>
    <w:rsid w:val="00B7109B"/>
    <w:rsid w:val="00B7451B"/>
    <w:rsid w:val="00B80206"/>
    <w:rsid w:val="00B87C6B"/>
    <w:rsid w:val="00B94350"/>
    <w:rsid w:val="00B946D7"/>
    <w:rsid w:val="00B94E0A"/>
    <w:rsid w:val="00B9770D"/>
    <w:rsid w:val="00BA3D3E"/>
    <w:rsid w:val="00BA538F"/>
    <w:rsid w:val="00BA65EC"/>
    <w:rsid w:val="00BB4EE4"/>
    <w:rsid w:val="00BC3451"/>
    <w:rsid w:val="00BC70FC"/>
    <w:rsid w:val="00BD332B"/>
    <w:rsid w:val="00BE7857"/>
    <w:rsid w:val="00BF5502"/>
    <w:rsid w:val="00C03A1A"/>
    <w:rsid w:val="00C04409"/>
    <w:rsid w:val="00C06A54"/>
    <w:rsid w:val="00C1622C"/>
    <w:rsid w:val="00C21C1D"/>
    <w:rsid w:val="00C2783B"/>
    <w:rsid w:val="00C31C43"/>
    <w:rsid w:val="00C36EDC"/>
    <w:rsid w:val="00C43EE0"/>
    <w:rsid w:val="00C608A5"/>
    <w:rsid w:val="00C6693A"/>
    <w:rsid w:val="00C80175"/>
    <w:rsid w:val="00CA3687"/>
    <w:rsid w:val="00CB1913"/>
    <w:rsid w:val="00CC01FE"/>
    <w:rsid w:val="00CC1E15"/>
    <w:rsid w:val="00CC342E"/>
    <w:rsid w:val="00CD40C9"/>
    <w:rsid w:val="00CE2EA4"/>
    <w:rsid w:val="00CE55F2"/>
    <w:rsid w:val="00CE740C"/>
    <w:rsid w:val="00CF66AA"/>
    <w:rsid w:val="00CF7280"/>
    <w:rsid w:val="00D16C67"/>
    <w:rsid w:val="00D17D88"/>
    <w:rsid w:val="00D26A4E"/>
    <w:rsid w:val="00D53C77"/>
    <w:rsid w:val="00D5448F"/>
    <w:rsid w:val="00D57A25"/>
    <w:rsid w:val="00D60D35"/>
    <w:rsid w:val="00D66323"/>
    <w:rsid w:val="00D67964"/>
    <w:rsid w:val="00D87D73"/>
    <w:rsid w:val="00D90A3C"/>
    <w:rsid w:val="00D91F7F"/>
    <w:rsid w:val="00DA1D9E"/>
    <w:rsid w:val="00DA6FDE"/>
    <w:rsid w:val="00DB1298"/>
    <w:rsid w:val="00DB238E"/>
    <w:rsid w:val="00DB7445"/>
    <w:rsid w:val="00DC066C"/>
    <w:rsid w:val="00DD2541"/>
    <w:rsid w:val="00DE3BF7"/>
    <w:rsid w:val="00DE69D7"/>
    <w:rsid w:val="00E154A0"/>
    <w:rsid w:val="00E15D61"/>
    <w:rsid w:val="00E1709B"/>
    <w:rsid w:val="00E2454A"/>
    <w:rsid w:val="00E2483F"/>
    <w:rsid w:val="00E27FEB"/>
    <w:rsid w:val="00E40134"/>
    <w:rsid w:val="00E420BB"/>
    <w:rsid w:val="00E51962"/>
    <w:rsid w:val="00E64C97"/>
    <w:rsid w:val="00E723A9"/>
    <w:rsid w:val="00EA1B88"/>
    <w:rsid w:val="00EA5B63"/>
    <w:rsid w:val="00EB0215"/>
    <w:rsid w:val="00EB0663"/>
    <w:rsid w:val="00EB2C2F"/>
    <w:rsid w:val="00EB72B7"/>
    <w:rsid w:val="00EC22DB"/>
    <w:rsid w:val="00EC30E8"/>
    <w:rsid w:val="00EC4259"/>
    <w:rsid w:val="00EE1B55"/>
    <w:rsid w:val="00EF0A51"/>
    <w:rsid w:val="00F03CF3"/>
    <w:rsid w:val="00F068AE"/>
    <w:rsid w:val="00F12297"/>
    <w:rsid w:val="00F12922"/>
    <w:rsid w:val="00F41A26"/>
    <w:rsid w:val="00F4214B"/>
    <w:rsid w:val="00F43368"/>
    <w:rsid w:val="00F60881"/>
    <w:rsid w:val="00F62078"/>
    <w:rsid w:val="00F711ED"/>
    <w:rsid w:val="00F723F4"/>
    <w:rsid w:val="00F741A5"/>
    <w:rsid w:val="00F80AC0"/>
    <w:rsid w:val="00FA293C"/>
    <w:rsid w:val="00FB6C94"/>
    <w:rsid w:val="00FC4E14"/>
    <w:rsid w:val="00FE642E"/>
    <w:rsid w:val="00FF3E77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851"/>
  <w15:chartTrackingRefBased/>
  <w15:docId w15:val="{4BE16510-583E-BB40-B983-034A79F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1CC"/>
    <w:rPr>
      <w:rFonts w:ascii="Arial" w:eastAsia="Times New Roman" w:hAnsi="Arial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01C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801CC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80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01CC"/>
    <w:rPr>
      <w:rFonts w:ascii="Arial" w:eastAsia="Times New Roman" w:hAnsi="Arial" w:cs="Times New Roman"/>
      <w:lang w:eastAsia="de-AT"/>
    </w:rPr>
  </w:style>
  <w:style w:type="paragraph" w:styleId="Fuzeile">
    <w:name w:val="footer"/>
    <w:basedOn w:val="Standard"/>
    <w:link w:val="FuzeileZchn"/>
    <w:semiHidden/>
    <w:rsid w:val="00580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5801CC"/>
    <w:rPr>
      <w:rFonts w:ascii="Arial" w:eastAsia="Times New Roman" w:hAnsi="Arial" w:cs="Times New Roman"/>
      <w:lang w:eastAsia="de-AT"/>
    </w:rPr>
  </w:style>
  <w:style w:type="paragraph" w:customStyle="1" w:styleId="InternormPTTitel">
    <w:name w:val="Internorm_PT_Titel"/>
    <w:basedOn w:val="Textkrper"/>
    <w:qFormat/>
    <w:rsid w:val="005801CC"/>
    <w:pPr>
      <w:spacing w:after="0"/>
    </w:pPr>
    <w:rPr>
      <w:b/>
      <w:snapToGrid w:val="0"/>
      <w:sz w:val="32"/>
      <w:szCs w:val="32"/>
      <w:lang w:val="de-DE" w:eastAsia="de-DE"/>
    </w:rPr>
  </w:style>
  <w:style w:type="paragraph" w:customStyle="1" w:styleId="InternormPTLead">
    <w:name w:val="Internorm_PT_Lead"/>
    <w:basedOn w:val="Standard"/>
    <w:qFormat/>
    <w:rsid w:val="005801CC"/>
    <w:pPr>
      <w:spacing w:after="240" w:line="360" w:lineRule="auto"/>
    </w:pPr>
    <w:rPr>
      <w:b/>
      <w:sz w:val="22"/>
      <w:szCs w:val="22"/>
      <w:lang w:val="de-DE" w:eastAsia="de-DE"/>
    </w:rPr>
  </w:style>
  <w:style w:type="paragraph" w:customStyle="1" w:styleId="InternormPTZwiti">
    <w:name w:val="Internorm_PT_Zwiti"/>
    <w:basedOn w:val="Standard"/>
    <w:qFormat/>
    <w:rsid w:val="005801CC"/>
    <w:pPr>
      <w:spacing w:line="360" w:lineRule="auto"/>
    </w:pPr>
    <w:rPr>
      <w:b/>
      <w:sz w:val="22"/>
      <w:szCs w:val="22"/>
    </w:rPr>
  </w:style>
  <w:style w:type="paragraph" w:customStyle="1" w:styleId="InternormPTFlietext">
    <w:name w:val="Internorm_PT_Fließtext"/>
    <w:basedOn w:val="Standard"/>
    <w:qFormat/>
    <w:rsid w:val="005801CC"/>
    <w:pPr>
      <w:spacing w:after="120" w:line="360" w:lineRule="auto"/>
    </w:pPr>
    <w:rPr>
      <w:sz w:val="22"/>
      <w:szCs w:val="22"/>
      <w:lang w:val="de-DE"/>
    </w:rPr>
  </w:style>
  <w:style w:type="paragraph" w:customStyle="1" w:styleId="InternormPTBU">
    <w:name w:val="Internorm_PT_BU"/>
    <w:basedOn w:val="InternormPTZwiti"/>
    <w:qFormat/>
    <w:rsid w:val="005801CC"/>
    <w:pPr>
      <w:spacing w:after="120" w:line="240" w:lineRule="auto"/>
    </w:pPr>
    <w:rPr>
      <w:b w:val="0"/>
      <w:i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1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1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801CC"/>
    <w:rPr>
      <w:rFonts w:ascii="Arial" w:eastAsia="Times New Roman" w:hAnsi="Arial" w:cs="Times New Roman"/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801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801CC"/>
    <w:rPr>
      <w:rFonts w:ascii="Arial" w:eastAsia="Times New Roman" w:hAnsi="Arial" w:cs="Times New Roman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1C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1CC"/>
    <w:rPr>
      <w:rFonts w:ascii="Times New Roman" w:eastAsia="Times New Roman" w:hAnsi="Times New Roman" w:cs="Times New Roman"/>
      <w:sz w:val="18"/>
      <w:szCs w:val="18"/>
      <w:lang w:eastAsia="de-AT"/>
    </w:rPr>
  </w:style>
  <w:style w:type="paragraph" w:styleId="berarbeitung">
    <w:name w:val="Revision"/>
    <w:hidden/>
    <w:uiPriority w:val="99"/>
    <w:semiHidden/>
    <w:rsid w:val="00A74F18"/>
    <w:rPr>
      <w:rFonts w:ascii="Arial" w:eastAsia="Times New Roman" w:hAnsi="Arial" w:cs="Times New Roman"/>
      <w:lang w:eastAsia="de-AT"/>
    </w:rPr>
  </w:style>
  <w:style w:type="paragraph" w:customStyle="1" w:styleId="Default">
    <w:name w:val="Default"/>
    <w:rsid w:val="0019308B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paragraph" w:customStyle="1" w:styleId="IFNPTBU">
    <w:name w:val="IFN_PT_BU"/>
    <w:basedOn w:val="Standard"/>
    <w:qFormat/>
    <w:rsid w:val="00341AF3"/>
    <w:pPr>
      <w:spacing w:after="120"/>
    </w:pPr>
    <w:rPr>
      <w:i/>
      <w:sz w:val="18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6192"/>
    <w:rPr>
      <w:rFonts w:ascii="Arial" w:eastAsia="Times New Roman" w:hAnsi="Arial" w:cs="Times New Roman"/>
      <w:b/>
      <w:bCs/>
      <w:sz w:val="20"/>
      <w:szCs w:val="20"/>
      <w:lang w:eastAsia="de-AT"/>
    </w:rPr>
  </w:style>
  <w:style w:type="paragraph" w:styleId="StandardWeb">
    <w:name w:val="Normal (Web)"/>
    <w:basedOn w:val="Standard"/>
    <w:uiPriority w:val="99"/>
    <w:unhideWhenUsed/>
    <w:rsid w:val="00BA538F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489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693A"/>
    <w:rPr>
      <w:color w:val="954F72" w:themeColor="followedHyperlink"/>
      <w:u w:val="single"/>
    </w:rPr>
  </w:style>
  <w:style w:type="paragraph" w:customStyle="1" w:styleId="InternormPTUntertitel">
    <w:name w:val="Internorm_PT_Untertitel"/>
    <w:basedOn w:val="Standard"/>
    <w:qFormat/>
    <w:rsid w:val="00E154A0"/>
    <w:pPr>
      <w:pBdr>
        <w:bottom w:val="single" w:sz="4" w:space="1" w:color="auto"/>
      </w:pBdr>
      <w:spacing w:after="240"/>
    </w:pPr>
    <w:rPr>
      <w:b/>
      <w:lang w:val="de-DE" w:eastAsia="de-DE"/>
    </w:rPr>
  </w:style>
  <w:style w:type="paragraph" w:styleId="Listenabsatz">
    <w:name w:val="List Paragraph"/>
    <w:basedOn w:val="Standard"/>
    <w:uiPriority w:val="34"/>
    <w:qFormat/>
    <w:rsid w:val="00042D74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9F0739"/>
  </w:style>
  <w:style w:type="character" w:customStyle="1" w:styleId="searchhighlight">
    <w:name w:val="searchhighlight"/>
    <w:basedOn w:val="Absatz-Standardschriftart"/>
    <w:rsid w:val="009F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0730">
          <w:marLeft w:val="562"/>
          <w:marRight w:val="0"/>
          <w:marTop w:val="163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643">
          <w:marLeft w:val="113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884">
          <w:marLeft w:val="113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ple19</dc:creator>
  <cp:keywords/>
  <dc:description/>
  <cp:lastModifiedBy>Daniel Holzbauer - Plenos</cp:lastModifiedBy>
  <cp:revision>15</cp:revision>
  <cp:lastPrinted>2022-09-23T07:00:00Z</cp:lastPrinted>
  <dcterms:created xsi:type="dcterms:W3CDTF">2022-09-22T20:26:00Z</dcterms:created>
  <dcterms:modified xsi:type="dcterms:W3CDTF">2023-09-25T11:02:00Z</dcterms:modified>
</cp:coreProperties>
</file>